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5E1" w:rsidRDefault="00A915E1" w:rsidP="00A915E1">
      <w:pPr>
        <w:pStyle w:val="berschrift1"/>
      </w:pPr>
      <w:r>
        <w:t xml:space="preserve">Landesvorstellung </w:t>
      </w:r>
      <w:r w:rsidR="0028716F">
        <w:t>W</w:t>
      </w:r>
      <w:r>
        <w:t xml:space="preserve">GT 2022 EWNI </w:t>
      </w:r>
      <w:r w:rsidR="00BD439E">
        <w:t>(Zur PowerpointprÄSENTATION)</w:t>
      </w:r>
    </w:p>
    <w:tbl>
      <w:tblPr>
        <w:tblStyle w:val="Tabellenraster"/>
        <w:tblpPr w:leftFromText="141" w:rightFromText="141" w:vertAnchor="page" w:horzAnchor="margin" w:tblpY="2710"/>
        <w:tblW w:w="9209" w:type="dxa"/>
        <w:tblLayout w:type="fixed"/>
        <w:tblLook w:val="04A0" w:firstRow="1" w:lastRow="0" w:firstColumn="1" w:lastColumn="0" w:noHBand="0" w:noVBand="1"/>
      </w:tblPr>
      <w:tblGrid>
        <w:gridCol w:w="3096"/>
        <w:gridCol w:w="585"/>
        <w:gridCol w:w="5528"/>
      </w:tblGrid>
      <w:tr w:rsidR="00B77CE9" w:rsidRPr="009C61C2" w:rsidTr="00E766A4">
        <w:tc>
          <w:tcPr>
            <w:tcW w:w="3096" w:type="dxa"/>
          </w:tcPr>
          <w:p w:rsidR="00B77CE9" w:rsidRPr="00D86C1E" w:rsidRDefault="0027094D" w:rsidP="0027094D">
            <w:pPr>
              <w:jc w:val="center"/>
              <w:rPr>
                <w:b/>
              </w:rPr>
            </w:pPr>
            <w:r w:rsidRPr="0027094D">
              <w:rPr>
                <w:b/>
                <w:noProof/>
                <w:lang w:eastAsia="de-CH"/>
              </w:rPr>
              <w:drawing>
                <wp:inline distT="0" distB="0" distL="0" distR="0">
                  <wp:extent cx="1203337" cy="609412"/>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17442" cy="616555"/>
                          </a:xfrm>
                          <a:prstGeom prst="rect">
                            <a:avLst/>
                          </a:prstGeom>
                          <a:noFill/>
                          <a:ln>
                            <a:noFill/>
                          </a:ln>
                        </pic:spPr>
                      </pic:pic>
                    </a:graphicData>
                  </a:graphic>
                </wp:inline>
              </w:drawing>
            </w:r>
          </w:p>
        </w:tc>
        <w:tc>
          <w:tcPr>
            <w:tcW w:w="585" w:type="dxa"/>
          </w:tcPr>
          <w:p w:rsidR="00B77CE9" w:rsidRDefault="00B77CE9" w:rsidP="00B77CE9">
            <w:pPr>
              <w:pStyle w:val="berschrift2"/>
              <w:ind w:left="52"/>
              <w:outlineLvl w:val="1"/>
            </w:pPr>
          </w:p>
        </w:tc>
        <w:tc>
          <w:tcPr>
            <w:tcW w:w="5528" w:type="dxa"/>
          </w:tcPr>
          <w:p w:rsidR="00B77CE9" w:rsidRPr="00A915E1" w:rsidRDefault="00B77CE9" w:rsidP="0033539D">
            <w:pPr>
              <w:pStyle w:val="berschrift2"/>
              <w:outlineLvl w:val="1"/>
            </w:pPr>
            <w:r>
              <w:t>England, Wales und Nordirland 4. März 2022</w:t>
            </w:r>
            <w:r>
              <w:br/>
              <w:t>«Ich will euch Zukunft und Hoffnung geben»</w:t>
            </w:r>
          </w:p>
        </w:tc>
      </w:tr>
      <w:tr w:rsidR="00B77CE9" w:rsidRPr="009C61C2" w:rsidTr="00E766A4">
        <w:tc>
          <w:tcPr>
            <w:tcW w:w="3096" w:type="dxa"/>
          </w:tcPr>
          <w:p w:rsidR="00B77CE9" w:rsidRDefault="00B77CE9" w:rsidP="0033539D">
            <w:pPr>
              <w:rPr>
                <w:b/>
              </w:rPr>
            </w:pPr>
            <w:r>
              <w:rPr>
                <w:b/>
              </w:rPr>
              <w:t>Bilder, Copyrights</w:t>
            </w:r>
          </w:p>
        </w:tc>
        <w:tc>
          <w:tcPr>
            <w:tcW w:w="585" w:type="dxa"/>
          </w:tcPr>
          <w:p w:rsidR="00B77CE9" w:rsidRDefault="00B77CE9" w:rsidP="00B77CE9">
            <w:pPr>
              <w:ind w:left="52"/>
              <w:rPr>
                <w:b/>
              </w:rPr>
            </w:pPr>
          </w:p>
        </w:tc>
        <w:tc>
          <w:tcPr>
            <w:tcW w:w="5528" w:type="dxa"/>
          </w:tcPr>
          <w:p w:rsidR="00B77CE9" w:rsidRPr="0033539D" w:rsidRDefault="00B77CE9" w:rsidP="0033539D">
            <w:pPr>
              <w:rPr>
                <w:b/>
              </w:rPr>
            </w:pPr>
            <w:r>
              <w:rPr>
                <w:b/>
              </w:rPr>
              <w:t>Landesvorstellung Skript</w:t>
            </w:r>
          </w:p>
        </w:tc>
      </w:tr>
      <w:tr w:rsidR="00B77CE9" w:rsidRPr="009C61C2" w:rsidTr="00E766A4">
        <w:tc>
          <w:tcPr>
            <w:tcW w:w="3096" w:type="dxa"/>
          </w:tcPr>
          <w:p w:rsidR="00B77CE9" w:rsidRDefault="00B77CE9" w:rsidP="0033539D">
            <w:pPr>
              <w:rPr>
                <w:b/>
              </w:rPr>
            </w:pPr>
          </w:p>
        </w:tc>
        <w:tc>
          <w:tcPr>
            <w:tcW w:w="585" w:type="dxa"/>
          </w:tcPr>
          <w:p w:rsidR="00B77CE9" w:rsidRPr="00D86C1E" w:rsidRDefault="00B77CE9" w:rsidP="00B77CE9">
            <w:pPr>
              <w:ind w:left="52"/>
              <w:rPr>
                <w:b/>
              </w:rPr>
            </w:pPr>
          </w:p>
        </w:tc>
        <w:tc>
          <w:tcPr>
            <w:tcW w:w="5528" w:type="dxa"/>
          </w:tcPr>
          <w:p w:rsidR="00B77CE9" w:rsidRPr="00D86C1E" w:rsidRDefault="00B77CE9" w:rsidP="0033539D">
            <w:pPr>
              <w:rPr>
                <w:b/>
              </w:rPr>
            </w:pPr>
            <w:r w:rsidRPr="00D86C1E">
              <w:rPr>
                <w:b/>
              </w:rPr>
              <w:t>Orte und Räume</w:t>
            </w:r>
          </w:p>
        </w:tc>
      </w:tr>
      <w:tr w:rsidR="00B77CE9" w:rsidRPr="009C61C2" w:rsidTr="00E766A4">
        <w:tc>
          <w:tcPr>
            <w:tcW w:w="3096" w:type="dxa"/>
          </w:tcPr>
          <w:p w:rsidR="00B77CE9" w:rsidRPr="0069581B" w:rsidRDefault="00B77CE9" w:rsidP="00153F7F">
            <w:pPr>
              <w:rPr>
                <w:b/>
              </w:rPr>
            </w:pPr>
            <w:r w:rsidRPr="00A915E1">
              <w:t>1</w:t>
            </w:r>
            <w:r w:rsidR="00382406">
              <w:t>.</w:t>
            </w:r>
            <w:r w:rsidR="00382406" w:rsidRPr="00382406">
              <w:rPr>
                <w:b/>
                <w:noProof/>
                <w:lang w:eastAsia="de-CH"/>
              </w:rPr>
              <w:drawing>
                <wp:inline distT="0" distB="0" distL="0" distR="0">
                  <wp:extent cx="1800000" cy="1044000"/>
                  <wp:effectExtent l="0" t="0" r="0"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000" cy="1044000"/>
                          </a:xfrm>
                          <a:prstGeom prst="rect">
                            <a:avLst/>
                          </a:prstGeom>
                          <a:noFill/>
                          <a:ln>
                            <a:noFill/>
                          </a:ln>
                        </pic:spPr>
                      </pic:pic>
                    </a:graphicData>
                  </a:graphic>
                </wp:inline>
              </w:drawing>
            </w:r>
            <w:r w:rsidR="000B43D2" w:rsidRPr="000B43D2">
              <w:rPr>
                <w:sz w:val="16"/>
                <w:szCs w:val="16"/>
                <w:lang w:val="en-GB"/>
              </w:rPr>
              <w:t>© Bruce Jones Design 2009</w:t>
            </w:r>
          </w:p>
        </w:tc>
        <w:tc>
          <w:tcPr>
            <w:tcW w:w="585" w:type="dxa"/>
          </w:tcPr>
          <w:p w:rsidR="00B77CE9" w:rsidRPr="009C61C2" w:rsidRDefault="00B77CE9" w:rsidP="00B77CE9">
            <w:pPr>
              <w:ind w:left="52"/>
            </w:pPr>
            <w:r>
              <w:t>1.</w:t>
            </w:r>
          </w:p>
        </w:tc>
        <w:tc>
          <w:tcPr>
            <w:tcW w:w="5528" w:type="dxa"/>
          </w:tcPr>
          <w:p w:rsidR="00B77CE9" w:rsidRPr="009C61C2" w:rsidRDefault="00EB680F" w:rsidP="0033539D">
            <w:r w:rsidRPr="009C61C2">
              <w:t>England, Wales und Nordirland sind drei Teile des Vereinigten Königreichs, innerhalb der als Britische Inseln bekannten Inselgruppe. Schottland ist ebenfalls Teil des Vereinigten Königreichs. Obwohl wir vieles gemeinsam haben, sind wir auch verschieden, mit unterschiedlichen Sprachen, Kulturen und Regierungen.</w:t>
            </w:r>
          </w:p>
        </w:tc>
      </w:tr>
      <w:tr w:rsidR="00B77CE9" w:rsidRPr="009C61C2" w:rsidTr="00E766A4">
        <w:tc>
          <w:tcPr>
            <w:tcW w:w="3096" w:type="dxa"/>
          </w:tcPr>
          <w:p w:rsidR="00B77CE9" w:rsidRPr="000B43D2" w:rsidRDefault="00B77CE9" w:rsidP="0033539D">
            <w:pPr>
              <w:rPr>
                <w:lang w:val="en-US"/>
              </w:rPr>
            </w:pPr>
            <w:r w:rsidRPr="000B43D2">
              <w:rPr>
                <w:lang w:val="en-US"/>
              </w:rPr>
              <w:t xml:space="preserve">2.  </w:t>
            </w:r>
          </w:p>
          <w:p w:rsidR="000B43D2" w:rsidRDefault="00382406" w:rsidP="000B43D2">
            <w:pPr>
              <w:rPr>
                <w:sz w:val="16"/>
                <w:szCs w:val="16"/>
                <w:lang w:val="en-GB"/>
              </w:rPr>
            </w:pPr>
            <w:r w:rsidRPr="00382406">
              <w:rPr>
                <w:noProof/>
                <w:lang w:eastAsia="de-CH"/>
              </w:rPr>
              <w:drawing>
                <wp:inline distT="0" distB="0" distL="0" distR="0">
                  <wp:extent cx="1800000" cy="10764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076400"/>
                          </a:xfrm>
                          <a:prstGeom prst="rect">
                            <a:avLst/>
                          </a:prstGeom>
                          <a:noFill/>
                          <a:ln>
                            <a:noFill/>
                          </a:ln>
                        </pic:spPr>
                      </pic:pic>
                    </a:graphicData>
                  </a:graphic>
                </wp:inline>
              </w:drawing>
            </w:r>
            <w:r w:rsidR="000B43D2" w:rsidRPr="000B43D2">
              <w:rPr>
                <w:sz w:val="16"/>
                <w:szCs w:val="16"/>
                <w:lang w:val="en-GB"/>
              </w:rPr>
              <w:t>© Christine Miles</w:t>
            </w:r>
            <w:r w:rsidR="000B43D2">
              <w:rPr>
                <w:sz w:val="16"/>
                <w:szCs w:val="16"/>
                <w:lang w:val="en-GB"/>
              </w:rPr>
              <w:t xml:space="preserve">, </w:t>
            </w:r>
            <w:r w:rsidR="000B43D2" w:rsidRPr="000B43D2">
              <w:rPr>
                <w:sz w:val="16"/>
                <w:szCs w:val="16"/>
                <w:lang w:val="en-GB"/>
              </w:rPr>
              <w:t>© Abielle Hallas</w:t>
            </w:r>
            <w:r w:rsidR="000B43D2">
              <w:rPr>
                <w:sz w:val="16"/>
                <w:szCs w:val="16"/>
                <w:lang w:val="en-GB"/>
              </w:rPr>
              <w:t>,</w:t>
            </w:r>
          </w:p>
          <w:p w:rsidR="00B77CE9" w:rsidRPr="000B43D2" w:rsidRDefault="000B43D2" w:rsidP="00153F7F">
            <w:pPr>
              <w:rPr>
                <w:lang w:val="en-US"/>
              </w:rPr>
            </w:pPr>
            <w:r w:rsidRPr="000B43D2">
              <w:rPr>
                <w:sz w:val="16"/>
                <w:szCs w:val="16"/>
                <w:lang w:val="en-GB"/>
              </w:rPr>
              <w:t>© Rhianydd Hallas</w:t>
            </w:r>
          </w:p>
        </w:tc>
        <w:tc>
          <w:tcPr>
            <w:tcW w:w="585" w:type="dxa"/>
          </w:tcPr>
          <w:p w:rsidR="00B77CE9" w:rsidRPr="009C61C2" w:rsidRDefault="00B77CE9" w:rsidP="00B77CE9">
            <w:pPr>
              <w:ind w:left="52"/>
            </w:pPr>
            <w:r>
              <w:t>2.</w:t>
            </w:r>
          </w:p>
        </w:tc>
        <w:tc>
          <w:tcPr>
            <w:tcW w:w="5528" w:type="dxa"/>
          </w:tcPr>
          <w:p w:rsidR="00B77CE9" w:rsidRPr="009C61C2" w:rsidRDefault="00EB680F" w:rsidP="00E766A4">
            <w:r w:rsidRPr="009C61C2">
              <w:t>Wales hat einen ländlichen Charakter, ist von Bergen umgeben und wird von einer zerklüfteten Küstenlinie begrenzt. Seine gro</w:t>
            </w:r>
            <w:r>
              <w:t>ss</w:t>
            </w:r>
            <w:r w:rsidRPr="009C61C2">
              <w:t>en Kohle</w:t>
            </w:r>
            <w:r>
              <w:t>abbaugebiete</w:t>
            </w:r>
            <w:r w:rsidRPr="009C61C2">
              <w:t xml:space="preserve"> im Süden lieferten einen wichtigen Exportartikel für Städte wie Newport, Swansea und Cardiff.</w:t>
            </w:r>
          </w:p>
        </w:tc>
      </w:tr>
      <w:tr w:rsidR="00B77CE9" w:rsidRPr="009C61C2" w:rsidTr="00E766A4">
        <w:tc>
          <w:tcPr>
            <w:tcW w:w="3096" w:type="dxa"/>
          </w:tcPr>
          <w:p w:rsidR="00B77CE9" w:rsidRPr="000B43D2" w:rsidRDefault="00B77CE9" w:rsidP="0033539D">
            <w:pPr>
              <w:rPr>
                <w:lang w:val="fr-CH"/>
              </w:rPr>
            </w:pPr>
            <w:r w:rsidRPr="000B43D2">
              <w:rPr>
                <w:lang w:val="fr-CH"/>
              </w:rPr>
              <w:t xml:space="preserve">3. </w:t>
            </w:r>
          </w:p>
          <w:p w:rsidR="00B77CE9" w:rsidRPr="000B43D2" w:rsidRDefault="00325B95" w:rsidP="0033539D">
            <w:pPr>
              <w:rPr>
                <w:sz w:val="16"/>
                <w:szCs w:val="16"/>
                <w:lang w:val="fr-CH"/>
              </w:rPr>
            </w:pPr>
            <w:r w:rsidRPr="00325B95">
              <w:rPr>
                <w:noProof/>
                <w:sz w:val="16"/>
                <w:szCs w:val="16"/>
                <w:lang w:eastAsia="de-CH"/>
              </w:rPr>
              <w:drawing>
                <wp:inline distT="0" distB="0" distL="0" distR="0">
                  <wp:extent cx="1830746" cy="1058400"/>
                  <wp:effectExtent l="0" t="0" r="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0746" cy="1058400"/>
                          </a:xfrm>
                          <a:prstGeom prst="rect">
                            <a:avLst/>
                          </a:prstGeom>
                          <a:noFill/>
                          <a:ln>
                            <a:noFill/>
                          </a:ln>
                        </pic:spPr>
                      </pic:pic>
                    </a:graphicData>
                  </a:graphic>
                </wp:inline>
              </w:drawing>
            </w:r>
            <w:r w:rsidR="000B43D2" w:rsidRPr="000B43D2">
              <w:rPr>
                <w:sz w:val="16"/>
                <w:szCs w:val="16"/>
                <w:lang w:val="fr-CH"/>
              </w:rPr>
              <w:t>© Louise Bowes, © Louise Bowes, © Louise Bowes</w:t>
            </w:r>
          </w:p>
        </w:tc>
        <w:tc>
          <w:tcPr>
            <w:tcW w:w="585" w:type="dxa"/>
          </w:tcPr>
          <w:p w:rsidR="00B77CE9" w:rsidRPr="009C61C2" w:rsidRDefault="00B77CE9" w:rsidP="00B77CE9">
            <w:pPr>
              <w:ind w:left="52"/>
            </w:pPr>
            <w:r>
              <w:t>3.</w:t>
            </w:r>
          </w:p>
        </w:tc>
        <w:tc>
          <w:tcPr>
            <w:tcW w:w="5528" w:type="dxa"/>
          </w:tcPr>
          <w:p w:rsidR="00B77CE9" w:rsidRPr="009C61C2" w:rsidRDefault="00EB680F" w:rsidP="007117E5">
            <w:r w:rsidRPr="009C61C2">
              <w:t>Nordirland rühmt sich des Lough Neagh, einem der grö</w:t>
            </w:r>
            <w:r>
              <w:t>ss</w:t>
            </w:r>
            <w:r w:rsidRPr="009C61C2">
              <w:t>ten Sü</w:t>
            </w:r>
            <w:r w:rsidR="007117E5">
              <w:t>ss</w:t>
            </w:r>
            <w:r w:rsidRPr="009C61C2">
              <w:t>wasserseen Westeuropas, sowie des spektakulären Giant's Causeway</w:t>
            </w:r>
            <w:r>
              <w:t xml:space="preserve"> (</w:t>
            </w:r>
            <w:r w:rsidR="007117E5">
              <w:t>Damm</w:t>
            </w:r>
            <w:r>
              <w:t xml:space="preserve"> des Riesens)</w:t>
            </w:r>
            <w:r w:rsidRPr="009C61C2">
              <w:t>, einer Felsformation aus ineinandergreifenden Basaltsäulen vor der Küste Antrims, die durch einen uralten Vulkanausbruch entstanden ist.</w:t>
            </w:r>
          </w:p>
        </w:tc>
      </w:tr>
      <w:tr w:rsidR="00B77CE9" w:rsidRPr="00D433DF" w:rsidTr="00E766A4">
        <w:tc>
          <w:tcPr>
            <w:tcW w:w="3096" w:type="dxa"/>
          </w:tcPr>
          <w:p w:rsidR="0046492A" w:rsidRPr="0046492A" w:rsidRDefault="00B77CE9" w:rsidP="0046492A">
            <w:pPr>
              <w:rPr>
                <w:lang w:val="en-US"/>
              </w:rPr>
            </w:pPr>
            <w:r w:rsidRPr="007117E5">
              <w:rPr>
                <w:lang w:val="en-US"/>
              </w:rPr>
              <w:t>4.</w:t>
            </w:r>
            <w:r w:rsidR="00382406" w:rsidRPr="007117E5">
              <w:rPr>
                <w:lang w:val="en-US"/>
              </w:rPr>
              <w:t xml:space="preserve"> </w:t>
            </w:r>
            <w:r w:rsidR="00325B95" w:rsidRPr="00325B95">
              <w:rPr>
                <w:noProof/>
                <w:lang w:eastAsia="de-CH"/>
              </w:rPr>
              <w:drawing>
                <wp:inline distT="0" distB="0" distL="0" distR="0">
                  <wp:extent cx="1825200" cy="1119600"/>
                  <wp:effectExtent l="0" t="0" r="381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5200" cy="1119600"/>
                          </a:xfrm>
                          <a:prstGeom prst="rect">
                            <a:avLst/>
                          </a:prstGeom>
                          <a:noFill/>
                          <a:ln>
                            <a:noFill/>
                          </a:ln>
                        </pic:spPr>
                      </pic:pic>
                    </a:graphicData>
                  </a:graphic>
                </wp:inline>
              </w:drawing>
            </w:r>
            <w:r w:rsidR="000B43D2" w:rsidRPr="0046492A">
              <w:rPr>
                <w:sz w:val="16"/>
                <w:szCs w:val="16"/>
                <w:lang w:val="en-GB"/>
              </w:rPr>
              <w:t>© Elizabeth Burroughs, © Abielle Hallas</w:t>
            </w:r>
            <w:r w:rsidR="0046492A" w:rsidRPr="0046492A">
              <w:rPr>
                <w:sz w:val="16"/>
                <w:szCs w:val="16"/>
                <w:lang w:val="en-GB"/>
              </w:rPr>
              <w:t xml:space="preserve">, </w:t>
            </w:r>
            <w:r w:rsidR="0046492A">
              <w:rPr>
                <w:sz w:val="16"/>
                <w:szCs w:val="16"/>
                <w:lang w:val="en-GB"/>
              </w:rPr>
              <w:t xml:space="preserve">   </w:t>
            </w:r>
            <w:r w:rsidR="0046492A" w:rsidRPr="0046492A">
              <w:rPr>
                <w:sz w:val="16"/>
                <w:szCs w:val="16"/>
                <w:lang w:val="en-GB"/>
              </w:rPr>
              <w:t>© 2020 Nick Hallas</w:t>
            </w:r>
          </w:p>
          <w:p w:rsidR="00B77CE9" w:rsidRPr="0046492A" w:rsidRDefault="00B77CE9" w:rsidP="000B43D2">
            <w:pPr>
              <w:rPr>
                <w:lang w:val="en-US"/>
              </w:rPr>
            </w:pPr>
          </w:p>
        </w:tc>
        <w:tc>
          <w:tcPr>
            <w:tcW w:w="585" w:type="dxa"/>
          </w:tcPr>
          <w:p w:rsidR="00B77CE9" w:rsidRPr="00D433DF" w:rsidRDefault="00B77CE9" w:rsidP="00B77CE9">
            <w:pPr>
              <w:ind w:left="52"/>
            </w:pPr>
            <w:r>
              <w:t>4.</w:t>
            </w:r>
          </w:p>
        </w:tc>
        <w:tc>
          <w:tcPr>
            <w:tcW w:w="5528" w:type="dxa"/>
          </w:tcPr>
          <w:p w:rsidR="00B77CE9" w:rsidRDefault="00EB680F" w:rsidP="0033539D">
            <w:r w:rsidRPr="00D433DF">
              <w:t xml:space="preserve">England hat weniger dramatische Landschaften, dafür aber eine spektakuläre Küstenlinie, vor allem im </w:t>
            </w:r>
            <w:r>
              <w:t>Westen</w:t>
            </w:r>
            <w:r w:rsidRPr="00D433DF">
              <w:t>, während der Norden Seen, Berge und gro</w:t>
            </w:r>
            <w:r>
              <w:t>ss</w:t>
            </w:r>
            <w:r w:rsidRPr="00D433DF">
              <w:t>e Moor- und Waldgebiete aufweist. England hat den höchsten Grad der Verstädterung.</w:t>
            </w:r>
          </w:p>
          <w:p w:rsidR="0073015C" w:rsidRDefault="0073015C" w:rsidP="0033539D"/>
          <w:p w:rsidR="0073015C" w:rsidRDefault="0073015C" w:rsidP="0033539D"/>
          <w:p w:rsidR="0073015C" w:rsidRDefault="0073015C" w:rsidP="0033539D"/>
          <w:p w:rsidR="0073015C" w:rsidRDefault="0073015C" w:rsidP="0033539D"/>
          <w:p w:rsidR="0073015C" w:rsidRDefault="0073015C" w:rsidP="0033539D"/>
          <w:p w:rsidR="0073015C" w:rsidRDefault="0073015C" w:rsidP="0033539D"/>
          <w:p w:rsidR="0073015C" w:rsidRPr="00D433DF" w:rsidRDefault="0073015C" w:rsidP="0033539D"/>
        </w:tc>
      </w:tr>
      <w:tr w:rsidR="00B77CE9" w:rsidRPr="00D433DF" w:rsidTr="00E766A4">
        <w:tc>
          <w:tcPr>
            <w:tcW w:w="3096" w:type="dxa"/>
          </w:tcPr>
          <w:p w:rsidR="00B77CE9" w:rsidRPr="0033539D" w:rsidRDefault="00B77CE9" w:rsidP="0033539D">
            <w:pPr>
              <w:rPr>
                <w:noProof/>
                <w:lang w:eastAsia="de-CH"/>
              </w:rPr>
            </w:pPr>
          </w:p>
        </w:tc>
        <w:tc>
          <w:tcPr>
            <w:tcW w:w="585" w:type="dxa"/>
          </w:tcPr>
          <w:p w:rsidR="00B77CE9" w:rsidRPr="00D86C1E" w:rsidRDefault="00B77CE9" w:rsidP="00B77CE9">
            <w:pPr>
              <w:ind w:left="52"/>
              <w:rPr>
                <w:b/>
              </w:rPr>
            </w:pPr>
          </w:p>
        </w:tc>
        <w:tc>
          <w:tcPr>
            <w:tcW w:w="5528" w:type="dxa"/>
          </w:tcPr>
          <w:p w:rsidR="00B77CE9" w:rsidRPr="0033539D" w:rsidRDefault="00B77CE9" w:rsidP="0033539D">
            <w:pPr>
              <w:rPr>
                <w:b/>
              </w:rPr>
            </w:pPr>
            <w:r w:rsidRPr="00D86C1E">
              <w:rPr>
                <w:b/>
              </w:rPr>
              <w:t xml:space="preserve">Menschen, Vielfalt und Migration </w:t>
            </w:r>
          </w:p>
        </w:tc>
      </w:tr>
      <w:tr w:rsidR="00B77CE9" w:rsidRPr="00D433DF" w:rsidTr="00E766A4">
        <w:tc>
          <w:tcPr>
            <w:tcW w:w="3096" w:type="dxa"/>
          </w:tcPr>
          <w:p w:rsidR="00B77CE9" w:rsidRDefault="00B77CE9" w:rsidP="0033539D">
            <w:r w:rsidRPr="00E93C2C">
              <w:t xml:space="preserve">5. </w:t>
            </w:r>
            <w:r w:rsidR="00382406">
              <w:t xml:space="preserve"> </w:t>
            </w:r>
            <w:r w:rsidR="00382406" w:rsidRPr="00382406">
              <w:rPr>
                <w:noProof/>
                <w:lang w:eastAsia="de-CH"/>
              </w:rPr>
              <w:drawing>
                <wp:inline distT="0" distB="0" distL="0" distR="0">
                  <wp:extent cx="1800000" cy="11448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144800"/>
                          </a:xfrm>
                          <a:prstGeom prst="rect">
                            <a:avLst/>
                          </a:prstGeom>
                          <a:noFill/>
                          <a:ln>
                            <a:noFill/>
                          </a:ln>
                        </pic:spPr>
                      </pic:pic>
                    </a:graphicData>
                  </a:graphic>
                </wp:inline>
              </w:drawing>
            </w:r>
          </w:p>
          <w:p w:rsidR="00B77CE9" w:rsidRPr="00E93C2C" w:rsidRDefault="0046492A" w:rsidP="0046492A">
            <w:r w:rsidRPr="0046492A">
              <w:rPr>
                <w:sz w:val="16"/>
                <w:szCs w:val="16"/>
                <w:lang w:val="en-GB"/>
              </w:rPr>
              <w:t>© Carole Bourne</w:t>
            </w:r>
          </w:p>
        </w:tc>
        <w:tc>
          <w:tcPr>
            <w:tcW w:w="585" w:type="dxa"/>
          </w:tcPr>
          <w:p w:rsidR="00B77CE9" w:rsidRPr="00D433DF" w:rsidRDefault="00B77CE9" w:rsidP="00B77CE9">
            <w:pPr>
              <w:ind w:left="52"/>
            </w:pPr>
            <w:r>
              <w:t>5.</w:t>
            </w:r>
          </w:p>
        </w:tc>
        <w:tc>
          <w:tcPr>
            <w:tcW w:w="5528" w:type="dxa"/>
          </w:tcPr>
          <w:p w:rsidR="00B77CE9" w:rsidRPr="00D433DF" w:rsidRDefault="00EB680F" w:rsidP="0033539D">
            <w:r w:rsidRPr="00A279EA">
              <w:rPr>
                <w:szCs w:val="24"/>
              </w:rPr>
              <w:t>In England, Wales und Nordirland leben etwa 61</w:t>
            </w:r>
            <w:r w:rsidRPr="00A279EA">
              <w:rPr>
                <w:rFonts w:cs="Calibri"/>
                <w:szCs w:val="24"/>
              </w:rPr>
              <w:t> </w:t>
            </w:r>
            <w:r w:rsidRPr="00A279EA">
              <w:rPr>
                <w:szCs w:val="24"/>
              </w:rPr>
              <w:t>Mio. Menschen.</w:t>
            </w:r>
            <w:r w:rsidRPr="00A158D3">
              <w:rPr>
                <w:sz w:val="28"/>
                <w:szCs w:val="28"/>
              </w:rPr>
              <w:t xml:space="preserve"> </w:t>
            </w:r>
            <w:r w:rsidRPr="00315E4B">
              <w:rPr>
                <w:rFonts w:cs="Calibri"/>
              </w:rPr>
              <w:t>In den Stadtregionen Belfast, der Hauptstadt von Nordirland und Cardiff, der Hauptstadt von Wales wohnen jeweils über eine halbe Million.</w:t>
            </w:r>
            <w:r>
              <w:rPr>
                <w:rFonts w:cs="Calibri"/>
              </w:rPr>
              <w:t xml:space="preserve"> </w:t>
            </w:r>
            <w:r w:rsidRPr="00315E4B">
              <w:rPr>
                <w:rFonts w:cs="Calibri"/>
              </w:rPr>
              <w:t>London, das Finanz- und Dienstleistungszentrum des Landes, hat etwa 9 Millionen Menschen aus aller Welt angezogen.</w:t>
            </w:r>
          </w:p>
        </w:tc>
      </w:tr>
      <w:tr w:rsidR="00B77CE9" w:rsidRPr="00D433DF" w:rsidTr="00E766A4">
        <w:tc>
          <w:tcPr>
            <w:tcW w:w="3096" w:type="dxa"/>
          </w:tcPr>
          <w:p w:rsidR="00B77CE9" w:rsidRDefault="00B77CE9" w:rsidP="0033539D">
            <w:r>
              <w:t xml:space="preserve">6. </w:t>
            </w:r>
          </w:p>
          <w:p w:rsidR="0046492A" w:rsidRPr="0046492A" w:rsidRDefault="00B77CE9" w:rsidP="0046492A">
            <w:pPr>
              <w:rPr>
                <w:sz w:val="16"/>
                <w:szCs w:val="16"/>
              </w:rPr>
            </w:pPr>
            <w:r w:rsidRPr="0046492A">
              <w:rPr>
                <w:noProof/>
                <w:sz w:val="16"/>
                <w:szCs w:val="16"/>
                <w:lang w:eastAsia="de-CH"/>
              </w:rPr>
              <w:drawing>
                <wp:inline distT="0" distB="0" distL="0" distR="0" wp14:anchorId="01660AF2" wp14:editId="42BE8888">
                  <wp:extent cx="1810800" cy="1080000"/>
                  <wp:effectExtent l="0" t="0" r="0" b="635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0800" cy="1080000"/>
                          </a:xfrm>
                          <a:prstGeom prst="rect">
                            <a:avLst/>
                          </a:prstGeom>
                          <a:noFill/>
                          <a:ln>
                            <a:noFill/>
                          </a:ln>
                        </pic:spPr>
                      </pic:pic>
                    </a:graphicData>
                  </a:graphic>
                </wp:inline>
              </w:drawing>
            </w:r>
            <w:r w:rsidR="0046492A" w:rsidRPr="0046492A">
              <w:rPr>
                <w:sz w:val="16"/>
                <w:szCs w:val="16"/>
                <w:lang w:val="en-GB"/>
              </w:rPr>
              <w:t>© Ana Gobledale</w:t>
            </w:r>
          </w:p>
          <w:p w:rsidR="00B77CE9" w:rsidRPr="00D433DF" w:rsidRDefault="00B77CE9" w:rsidP="0033539D"/>
        </w:tc>
        <w:tc>
          <w:tcPr>
            <w:tcW w:w="585" w:type="dxa"/>
          </w:tcPr>
          <w:p w:rsidR="00B77CE9" w:rsidRPr="00D433DF" w:rsidRDefault="00B77CE9" w:rsidP="00B77CE9">
            <w:pPr>
              <w:ind w:left="52"/>
            </w:pPr>
            <w:r>
              <w:t>6.</w:t>
            </w:r>
          </w:p>
        </w:tc>
        <w:tc>
          <w:tcPr>
            <w:tcW w:w="5528" w:type="dxa"/>
          </w:tcPr>
          <w:p w:rsidR="00EB680F" w:rsidRPr="00D433DF" w:rsidRDefault="00EB680F" w:rsidP="00EB680F">
            <w:r w:rsidRPr="00D433DF">
              <w:t xml:space="preserve">Die Bevölkerung von England, Wales und Nordirland wurde im Laufe der Jahrhunderte durch Migrationswellen bereichert. </w:t>
            </w:r>
          </w:p>
          <w:p w:rsidR="00B77CE9" w:rsidRPr="00D433DF" w:rsidRDefault="00EB680F" w:rsidP="00EB680F">
            <w:r w:rsidRPr="00D433DF">
              <w:t xml:space="preserve">Unmittelbar nach dem Zweiten Weltkrieg gab es eine Einwanderungswelle vor allem aus der Republik Irland und </w:t>
            </w:r>
            <w:r>
              <w:t xml:space="preserve">aus </w:t>
            </w:r>
            <w:r w:rsidRPr="00D433DF">
              <w:t>Jamaika. Darauf folgte eine grö</w:t>
            </w:r>
            <w:r>
              <w:t>ss</w:t>
            </w:r>
            <w:r w:rsidRPr="00D433DF">
              <w:t xml:space="preserve">ere Welle, hauptsächlich aus anderen Commonwealth-Ländern, </w:t>
            </w:r>
            <w:r>
              <w:t>vor allem</w:t>
            </w:r>
            <w:r w:rsidRPr="00D433DF">
              <w:t xml:space="preserve"> aus Pakistan und Indien. Im 21. Jahrhundert kamen jedoch </w:t>
            </w:r>
            <w:r>
              <w:t>vorwiegend</w:t>
            </w:r>
            <w:r w:rsidRPr="00D433DF">
              <w:t xml:space="preserve"> Einwander</w:t>
            </w:r>
            <w:r>
              <w:t>innen</w:t>
            </w:r>
            <w:r w:rsidRPr="00D433DF">
              <w:t xml:space="preserve"> </w:t>
            </w:r>
            <w:r>
              <w:t xml:space="preserve">und Einwanderer </w:t>
            </w:r>
            <w:r w:rsidRPr="00D433DF">
              <w:t>aus Europa</w:t>
            </w:r>
            <w:r>
              <w:t>, insbesondere aus Polen</w:t>
            </w:r>
            <w:r w:rsidRPr="00D433DF">
              <w:t>.</w:t>
            </w:r>
          </w:p>
        </w:tc>
      </w:tr>
      <w:tr w:rsidR="00B77CE9" w:rsidRPr="00B72911" w:rsidTr="00E766A4">
        <w:tc>
          <w:tcPr>
            <w:tcW w:w="3096" w:type="dxa"/>
          </w:tcPr>
          <w:p w:rsidR="00B77CE9" w:rsidRDefault="00B77CE9" w:rsidP="0033539D">
            <w:r>
              <w:t xml:space="preserve">7. </w:t>
            </w:r>
          </w:p>
          <w:p w:rsidR="00B77CE9" w:rsidRPr="00B72911" w:rsidRDefault="00B77CE9" w:rsidP="0046492A">
            <w:r w:rsidRPr="0042332B">
              <w:rPr>
                <w:noProof/>
                <w:lang w:eastAsia="de-CH"/>
              </w:rPr>
              <w:drawing>
                <wp:inline distT="0" distB="0" distL="0" distR="0" wp14:anchorId="2288A01A" wp14:editId="6E72CA74">
                  <wp:extent cx="1800000" cy="10728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000" cy="1072800"/>
                          </a:xfrm>
                          <a:prstGeom prst="rect">
                            <a:avLst/>
                          </a:prstGeom>
                          <a:noFill/>
                          <a:ln>
                            <a:noFill/>
                          </a:ln>
                        </pic:spPr>
                      </pic:pic>
                    </a:graphicData>
                  </a:graphic>
                </wp:inline>
              </w:drawing>
            </w:r>
            <w:r w:rsidR="0046492A" w:rsidRPr="0046492A">
              <w:rPr>
                <w:sz w:val="16"/>
                <w:szCs w:val="16"/>
                <w:lang w:val="en-GB"/>
              </w:rPr>
              <w:t>© Ana Gobledale</w:t>
            </w:r>
          </w:p>
        </w:tc>
        <w:tc>
          <w:tcPr>
            <w:tcW w:w="585" w:type="dxa"/>
          </w:tcPr>
          <w:p w:rsidR="00B77CE9" w:rsidRPr="00B72911" w:rsidRDefault="00B77CE9" w:rsidP="00B77CE9">
            <w:pPr>
              <w:ind w:left="52"/>
            </w:pPr>
            <w:r>
              <w:t>7.</w:t>
            </w:r>
          </w:p>
        </w:tc>
        <w:tc>
          <w:tcPr>
            <w:tcW w:w="5528" w:type="dxa"/>
          </w:tcPr>
          <w:p w:rsidR="00B77CE9" w:rsidRPr="00B72911" w:rsidRDefault="00EB680F" w:rsidP="0033539D">
            <w:r w:rsidRPr="00B72911">
              <w:t>Vielfalt gehört heute zum Leben in unseren Städten und Gemeinden. Während es einige gibt, die der Einwanderung gegenüber Vorbehalte haben, fühlen sich die meisten von uns, die Ein</w:t>
            </w:r>
            <w:r>
              <w:t>ge</w:t>
            </w:r>
            <w:r w:rsidRPr="00B72911">
              <w:t>wander</w:t>
            </w:r>
            <w:r>
              <w:t>t</w:t>
            </w:r>
            <w:r w:rsidRPr="00B72911">
              <w:t>e der zweiten und dritten Generation sind, gut integriert und tun sich manchmal schwer, wenn sie gefra</w:t>
            </w:r>
            <w:r>
              <w:t xml:space="preserve">gt werden: </w:t>
            </w:r>
            <w:r>
              <w:rPr>
                <w:rFonts w:cs="Calibri"/>
              </w:rPr>
              <w:t>«</w:t>
            </w:r>
            <w:r>
              <w:t>Woher kommen Sie?</w:t>
            </w:r>
            <w:r>
              <w:rPr>
                <w:rFonts w:cs="Calibri"/>
              </w:rPr>
              <w:t>»</w:t>
            </w:r>
          </w:p>
        </w:tc>
      </w:tr>
      <w:tr w:rsidR="00B77CE9" w:rsidRPr="00B72911" w:rsidTr="00E766A4">
        <w:tc>
          <w:tcPr>
            <w:tcW w:w="3096" w:type="dxa"/>
          </w:tcPr>
          <w:p w:rsidR="00B77CE9" w:rsidRDefault="00B77CE9" w:rsidP="0033539D">
            <w:r>
              <w:t xml:space="preserve">8. </w:t>
            </w:r>
          </w:p>
          <w:p w:rsidR="0046492A" w:rsidRPr="0046492A" w:rsidRDefault="00F6536F" w:rsidP="0046492A">
            <w:pPr>
              <w:rPr>
                <w:sz w:val="16"/>
                <w:szCs w:val="16"/>
              </w:rPr>
            </w:pPr>
            <w:r w:rsidRPr="0046492A">
              <w:rPr>
                <w:noProof/>
                <w:sz w:val="16"/>
                <w:szCs w:val="16"/>
                <w:lang w:eastAsia="de-CH"/>
              </w:rPr>
              <w:drawing>
                <wp:inline distT="0" distB="0" distL="0" distR="0">
                  <wp:extent cx="1800000" cy="10296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000" cy="1029600"/>
                          </a:xfrm>
                          <a:prstGeom prst="rect">
                            <a:avLst/>
                          </a:prstGeom>
                          <a:noFill/>
                          <a:ln>
                            <a:noFill/>
                          </a:ln>
                        </pic:spPr>
                      </pic:pic>
                    </a:graphicData>
                  </a:graphic>
                </wp:inline>
              </w:drawing>
            </w:r>
            <w:r w:rsidR="0046492A" w:rsidRPr="0046492A">
              <w:rPr>
                <w:sz w:val="16"/>
                <w:szCs w:val="16"/>
                <w:lang w:val="en-GB"/>
              </w:rPr>
              <w:t>© Sarah East, © Jay Griffiths</w:t>
            </w:r>
          </w:p>
          <w:p w:rsidR="00B77CE9" w:rsidRPr="00B72911" w:rsidRDefault="00B77CE9" w:rsidP="0033539D"/>
        </w:tc>
        <w:tc>
          <w:tcPr>
            <w:tcW w:w="585" w:type="dxa"/>
          </w:tcPr>
          <w:p w:rsidR="00B77CE9" w:rsidRPr="00B72911" w:rsidRDefault="00B77CE9" w:rsidP="00B77CE9">
            <w:pPr>
              <w:ind w:left="52"/>
            </w:pPr>
            <w:r>
              <w:t>8.</w:t>
            </w:r>
          </w:p>
        </w:tc>
        <w:tc>
          <w:tcPr>
            <w:tcW w:w="5528" w:type="dxa"/>
          </w:tcPr>
          <w:p w:rsidR="00EB680F" w:rsidRPr="00B72911" w:rsidRDefault="00EB680F" w:rsidP="00EB680F">
            <w:r w:rsidRPr="00B72911">
              <w:t xml:space="preserve">Die Beziehung zwischen den Völkern von England, Wales und Nordirland war nicht immer geradlinig oder friedlich. Im 13. Jahrhundert erlebte Wales Unterdrückung und Eroberung durch König Edward I. von England. </w:t>
            </w:r>
          </w:p>
          <w:p w:rsidR="00B77CE9" w:rsidRPr="00B72911" w:rsidRDefault="00EB680F" w:rsidP="00EB680F">
            <w:r w:rsidRPr="00B72911">
              <w:t xml:space="preserve">Die walisische Bibelübersetzung von William Morgan (1588) und ihre Verwendung in nonkonformistischen Kirchen im 19. und 20. Jahrhundert spielten eine wichtige Rolle bei der Bewahrung der Sprache in schwierigen Zeiten. Nach jahrelangen </w:t>
            </w:r>
            <w:r>
              <w:t>Bestrebungen</w:t>
            </w:r>
            <w:r w:rsidRPr="00B72911">
              <w:t xml:space="preserve"> wurde Walisisch 2011 endlich zur offiziellen </w:t>
            </w:r>
            <w:r>
              <w:t>Amtss</w:t>
            </w:r>
            <w:r w:rsidRPr="00B72911">
              <w:t xml:space="preserve">prache erklärt. </w:t>
            </w:r>
            <w:r>
              <w:rPr>
                <w:rFonts w:cs="Calibri"/>
              </w:rPr>
              <w:t xml:space="preserve">1999 wurde die erste Nationalversammlung für Wales gewählt, </w:t>
            </w:r>
            <w:r>
              <w:t xml:space="preserve">welche im Mai 2020 in </w:t>
            </w:r>
            <w:r w:rsidRPr="00707C8D">
              <w:t>walisisches Parlament</w:t>
            </w:r>
            <w:r>
              <w:t xml:space="preserve"> </w:t>
            </w:r>
            <w:r>
              <w:rPr>
                <w:i/>
                <w:iCs/>
              </w:rPr>
              <w:t>(Senedd Cymru, Welsh Parliament)</w:t>
            </w:r>
            <w:r>
              <w:t xml:space="preserve"> umbenannt wurde.</w:t>
            </w:r>
            <w:r>
              <w:rPr>
                <w:rFonts w:cs="Calibri"/>
              </w:rPr>
              <w:t xml:space="preserve"> </w:t>
            </w:r>
            <w:r>
              <w:t>Sie erhielt die Vollmacht über die öffentlichen Ausgaben innerhalb von Wales.</w:t>
            </w:r>
          </w:p>
        </w:tc>
      </w:tr>
      <w:tr w:rsidR="00B77CE9" w:rsidRPr="00B72911" w:rsidTr="00E766A4">
        <w:tc>
          <w:tcPr>
            <w:tcW w:w="3096" w:type="dxa"/>
          </w:tcPr>
          <w:p w:rsidR="00B77CE9" w:rsidRDefault="00B77CE9" w:rsidP="0033539D">
            <w:r>
              <w:lastRenderedPageBreak/>
              <w:t xml:space="preserve">9. </w:t>
            </w:r>
          </w:p>
          <w:p w:rsidR="0046492A" w:rsidRPr="0046492A" w:rsidRDefault="00F6536F" w:rsidP="0046492A">
            <w:r w:rsidRPr="00F6536F">
              <w:rPr>
                <w:noProof/>
                <w:lang w:eastAsia="de-CH"/>
              </w:rPr>
              <w:drawing>
                <wp:inline distT="0" distB="0" distL="0" distR="0">
                  <wp:extent cx="1821815" cy="1009650"/>
                  <wp:effectExtent l="0" t="0" r="698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1815" cy="1009650"/>
                          </a:xfrm>
                          <a:prstGeom prst="rect">
                            <a:avLst/>
                          </a:prstGeom>
                          <a:noFill/>
                          <a:ln>
                            <a:noFill/>
                          </a:ln>
                        </pic:spPr>
                      </pic:pic>
                    </a:graphicData>
                  </a:graphic>
                </wp:inline>
              </w:drawing>
            </w:r>
            <w:r w:rsidR="0046492A" w:rsidRPr="0046492A">
              <w:rPr>
                <w:sz w:val="16"/>
                <w:szCs w:val="16"/>
                <w:lang w:val="en-GB"/>
              </w:rPr>
              <w:t>All © The Corrymeela Community</w:t>
            </w:r>
          </w:p>
          <w:p w:rsidR="00B77CE9" w:rsidRPr="00B72911" w:rsidRDefault="00B77CE9" w:rsidP="0033539D"/>
        </w:tc>
        <w:tc>
          <w:tcPr>
            <w:tcW w:w="585" w:type="dxa"/>
          </w:tcPr>
          <w:p w:rsidR="00B77CE9" w:rsidRPr="00B72911" w:rsidRDefault="00B77CE9" w:rsidP="00B77CE9">
            <w:pPr>
              <w:ind w:left="52"/>
            </w:pPr>
            <w:r>
              <w:t>9.</w:t>
            </w:r>
          </w:p>
        </w:tc>
        <w:tc>
          <w:tcPr>
            <w:tcW w:w="5528" w:type="dxa"/>
          </w:tcPr>
          <w:p w:rsidR="00B77CE9" w:rsidRPr="00B72911" w:rsidRDefault="00EB680F" w:rsidP="0033539D">
            <w:r w:rsidRPr="00B72911">
              <w:t>Nordirland wurde 1920 gegründet</w:t>
            </w:r>
            <w:r>
              <w:t>.</w:t>
            </w:r>
            <w:r w:rsidRPr="00B72911">
              <w:t xml:space="preserve"> </w:t>
            </w:r>
            <w:r>
              <w:rPr>
                <w:rFonts w:cs="Calibri"/>
              </w:rPr>
              <w:t xml:space="preserve">Die unionistische Mehrheit in der Provinz wollte sich nicht einem Vereinigten Irland anschliessen. </w:t>
            </w:r>
            <w:r w:rsidRPr="000066D5">
              <w:t xml:space="preserve">Dies führte zu Perioden von zivilen Unruhen, bis 1968 die Gewalt offen ausbrach. </w:t>
            </w:r>
            <w:r>
              <w:rPr>
                <w:rFonts w:cs="Calibri"/>
              </w:rPr>
              <w:t>Der Konflikt dauerte in Nordirland über 30 Jahre. Diese Zeitspanne ist als «The Troubles» bekannt, in der 3'600 Menschen getötet und Tausende weitere verletzt wurden. In den 1970er Jahren waren es die Friedensnobelpreisträgerinnen Mairead Corrigan Maguire und Betty Williams, die die Community of Peace People gründeten und nach Wegen suchten, die Gewalt zu beenden. Mit der Unterzeichnung des Karfreitagsabkommens 1998 endete ein Grossteil der Gewalt. In der Folge wurde die Nordirland-Versammlung eingerichtet, die auf Konkordanz beruht.</w:t>
            </w:r>
          </w:p>
        </w:tc>
      </w:tr>
      <w:tr w:rsidR="00B77CE9" w:rsidRPr="00B72911" w:rsidTr="00E766A4">
        <w:tc>
          <w:tcPr>
            <w:tcW w:w="3096" w:type="dxa"/>
          </w:tcPr>
          <w:p w:rsidR="00B77CE9" w:rsidRDefault="00B77CE9" w:rsidP="0033539D"/>
        </w:tc>
        <w:tc>
          <w:tcPr>
            <w:tcW w:w="585" w:type="dxa"/>
          </w:tcPr>
          <w:p w:rsidR="00B77CE9" w:rsidRPr="005C47F3" w:rsidRDefault="00B77CE9" w:rsidP="00B77CE9">
            <w:pPr>
              <w:ind w:left="52"/>
              <w:rPr>
                <w:b/>
              </w:rPr>
            </w:pPr>
          </w:p>
        </w:tc>
        <w:tc>
          <w:tcPr>
            <w:tcW w:w="5528" w:type="dxa"/>
          </w:tcPr>
          <w:p w:rsidR="00B77CE9" w:rsidRPr="00EA7248" w:rsidRDefault="00EB680F" w:rsidP="00EB680F">
            <w:pPr>
              <w:rPr>
                <w:b/>
              </w:rPr>
            </w:pPr>
            <w:r w:rsidRPr="005C47F3">
              <w:rPr>
                <w:b/>
              </w:rPr>
              <w:t xml:space="preserve">Unseren Platz in der Welt finden </w:t>
            </w:r>
          </w:p>
        </w:tc>
      </w:tr>
      <w:tr w:rsidR="00B77CE9" w:rsidRPr="002466B6" w:rsidTr="00E766A4">
        <w:tc>
          <w:tcPr>
            <w:tcW w:w="3096" w:type="dxa"/>
          </w:tcPr>
          <w:p w:rsidR="00B77CE9" w:rsidRDefault="00B77CE9" w:rsidP="0033539D">
            <w:r w:rsidRPr="00EA7248">
              <w:t xml:space="preserve">10. </w:t>
            </w:r>
          </w:p>
          <w:p w:rsidR="0046492A" w:rsidRPr="0046492A" w:rsidRDefault="00F6536F" w:rsidP="0046492A">
            <w:pPr>
              <w:rPr>
                <w:sz w:val="16"/>
                <w:szCs w:val="16"/>
              </w:rPr>
            </w:pPr>
            <w:r w:rsidRPr="0046492A">
              <w:rPr>
                <w:noProof/>
                <w:sz w:val="16"/>
                <w:szCs w:val="16"/>
                <w:lang w:eastAsia="de-CH"/>
              </w:rPr>
              <w:drawing>
                <wp:inline distT="0" distB="0" distL="0" distR="0">
                  <wp:extent cx="1800000" cy="867600"/>
                  <wp:effectExtent l="0" t="0" r="0" b="889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867600"/>
                          </a:xfrm>
                          <a:prstGeom prst="rect">
                            <a:avLst/>
                          </a:prstGeom>
                          <a:noFill/>
                          <a:ln>
                            <a:noFill/>
                          </a:ln>
                        </pic:spPr>
                      </pic:pic>
                    </a:graphicData>
                  </a:graphic>
                </wp:inline>
              </w:drawing>
            </w:r>
            <w:r w:rsidR="0046492A" w:rsidRPr="0046492A">
              <w:rPr>
                <w:sz w:val="16"/>
                <w:szCs w:val="16"/>
                <w:lang w:val="en-GB"/>
              </w:rPr>
              <w:t>© Mary Thomas, © Ana Gobledale</w:t>
            </w:r>
          </w:p>
          <w:p w:rsidR="00B77CE9" w:rsidRPr="00EA7248" w:rsidRDefault="00B77CE9" w:rsidP="0033539D"/>
        </w:tc>
        <w:tc>
          <w:tcPr>
            <w:tcW w:w="585" w:type="dxa"/>
          </w:tcPr>
          <w:p w:rsidR="00B77CE9" w:rsidRPr="002466B6" w:rsidRDefault="00B77CE9" w:rsidP="00B77CE9">
            <w:pPr>
              <w:ind w:left="52"/>
            </w:pPr>
            <w:r>
              <w:t>10.</w:t>
            </w:r>
          </w:p>
        </w:tc>
        <w:tc>
          <w:tcPr>
            <w:tcW w:w="5528" w:type="dxa"/>
          </w:tcPr>
          <w:p w:rsidR="00B77CE9" w:rsidRPr="002466B6" w:rsidRDefault="00EB680F" w:rsidP="0033539D">
            <w:r w:rsidRPr="002466B6">
              <w:t>Durch Seefahrt, Erkundung, Piraterie, Handel und Kolonisierung gewachsen, gehörten wir zu den ersten der Welt, die sich industrialisierten und unsere eigenen geologischen Ressourcen an Kohle, Schiefer und Zinn und später die der Länder, die wir kolonisierten, ausbeuteten. Wir sind uns zunehmend der Rolle des Empires im weltumspannenden Sklavenhandel und der Auswirkungen des Klimawandels bewusst, die aus diesen technologischen Fortschritten resultieren.</w:t>
            </w:r>
          </w:p>
        </w:tc>
      </w:tr>
      <w:tr w:rsidR="00B77CE9" w:rsidRPr="007246A2" w:rsidTr="00E766A4">
        <w:tc>
          <w:tcPr>
            <w:tcW w:w="3096" w:type="dxa"/>
          </w:tcPr>
          <w:p w:rsidR="00B77CE9" w:rsidRDefault="00B77CE9" w:rsidP="0033539D">
            <w:r>
              <w:t xml:space="preserve">11. </w:t>
            </w:r>
          </w:p>
          <w:p w:rsidR="00B77CE9" w:rsidRPr="007246A2" w:rsidRDefault="00F6536F" w:rsidP="00153F7F">
            <w:r w:rsidRPr="00F6536F">
              <w:rPr>
                <w:noProof/>
                <w:lang w:eastAsia="de-CH"/>
              </w:rPr>
              <w:drawing>
                <wp:inline distT="0" distB="0" distL="0" distR="0">
                  <wp:extent cx="1800000" cy="13536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000" cy="1353600"/>
                          </a:xfrm>
                          <a:prstGeom prst="rect">
                            <a:avLst/>
                          </a:prstGeom>
                          <a:noFill/>
                          <a:ln>
                            <a:noFill/>
                          </a:ln>
                        </pic:spPr>
                      </pic:pic>
                    </a:graphicData>
                  </a:graphic>
                </wp:inline>
              </w:drawing>
            </w:r>
            <w:r w:rsidR="0046492A" w:rsidRPr="0046492A">
              <w:rPr>
                <w:sz w:val="16"/>
                <w:szCs w:val="16"/>
                <w:lang w:val="en-GB"/>
              </w:rPr>
              <w:t>© Carole Bourne</w:t>
            </w:r>
          </w:p>
        </w:tc>
        <w:tc>
          <w:tcPr>
            <w:tcW w:w="585" w:type="dxa"/>
          </w:tcPr>
          <w:p w:rsidR="00B77CE9" w:rsidRPr="007246A2" w:rsidRDefault="00B77CE9" w:rsidP="00B77CE9">
            <w:pPr>
              <w:ind w:left="52"/>
            </w:pPr>
            <w:r>
              <w:t>11.</w:t>
            </w:r>
          </w:p>
        </w:tc>
        <w:tc>
          <w:tcPr>
            <w:tcW w:w="5528" w:type="dxa"/>
          </w:tcPr>
          <w:p w:rsidR="00B77CE9" w:rsidRPr="007246A2" w:rsidRDefault="00EB680F" w:rsidP="0033539D">
            <w:r w:rsidRPr="007246A2">
              <w:t xml:space="preserve">Welche Rolle spielen wir in einer Welt, in der die natürlichen Ressourcen knapp sind und der Planet sich erwärmt? </w:t>
            </w:r>
            <w:r>
              <w:rPr>
                <w:rFonts w:cs="Calibri"/>
              </w:rPr>
              <w:t>Bisher hat das Land viel erreicht, um seinen Kohlenstoffausstoss zu reduzieren, ob es auch die weiteren angestrebten Ziele bis 2032 erreichen kann, ist ungewiss. Als Industrieland sollte es uns gelingen, unsere Emissionen stärker zu begrenzen, indem wir alternative Energiequellen, wie Solar- und Wellenkraft sowie Windparks nutzen.</w:t>
            </w:r>
          </w:p>
        </w:tc>
      </w:tr>
      <w:tr w:rsidR="00B77CE9" w:rsidRPr="001767F0" w:rsidTr="00E766A4">
        <w:tc>
          <w:tcPr>
            <w:tcW w:w="3096" w:type="dxa"/>
          </w:tcPr>
          <w:p w:rsidR="00B77CE9" w:rsidRDefault="00B77CE9" w:rsidP="0033539D">
            <w:r>
              <w:t xml:space="preserve">12. </w:t>
            </w:r>
          </w:p>
          <w:p w:rsidR="0046492A" w:rsidRPr="007117E5" w:rsidRDefault="00F6536F" w:rsidP="0046492A">
            <w:pPr>
              <w:rPr>
                <w:sz w:val="16"/>
                <w:szCs w:val="16"/>
              </w:rPr>
            </w:pPr>
            <w:r w:rsidRPr="00F6536F">
              <w:rPr>
                <w:noProof/>
                <w:lang w:eastAsia="de-CH"/>
              </w:rPr>
              <w:drawing>
                <wp:inline distT="0" distB="0" distL="0" distR="0">
                  <wp:extent cx="1800000" cy="10188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0000" cy="1018800"/>
                          </a:xfrm>
                          <a:prstGeom prst="rect">
                            <a:avLst/>
                          </a:prstGeom>
                          <a:noFill/>
                          <a:ln>
                            <a:noFill/>
                          </a:ln>
                        </pic:spPr>
                      </pic:pic>
                    </a:graphicData>
                  </a:graphic>
                </wp:inline>
              </w:drawing>
            </w:r>
            <w:r w:rsidR="0046492A" w:rsidRPr="007117E5">
              <w:rPr>
                <w:sz w:val="16"/>
                <w:szCs w:val="16"/>
              </w:rPr>
              <w:t>© KCAH, © KCAH</w:t>
            </w:r>
          </w:p>
          <w:p w:rsidR="0046492A" w:rsidRPr="0046492A" w:rsidRDefault="0046492A" w:rsidP="0046492A">
            <w:pPr>
              <w:rPr>
                <w:sz w:val="16"/>
                <w:szCs w:val="16"/>
              </w:rPr>
            </w:pPr>
            <w:r w:rsidRPr="007117E5">
              <w:rPr>
                <w:sz w:val="16"/>
                <w:szCs w:val="16"/>
              </w:rPr>
              <w:t>© Audrey Eccleston, © Audrey Eccleston</w:t>
            </w:r>
          </w:p>
          <w:p w:rsidR="00B77CE9" w:rsidRPr="001767F0" w:rsidRDefault="00B77CE9" w:rsidP="0033539D"/>
        </w:tc>
        <w:tc>
          <w:tcPr>
            <w:tcW w:w="585" w:type="dxa"/>
          </w:tcPr>
          <w:p w:rsidR="00B77CE9" w:rsidRPr="001767F0" w:rsidRDefault="00B77CE9" w:rsidP="00B77CE9">
            <w:pPr>
              <w:ind w:left="52"/>
            </w:pPr>
            <w:r>
              <w:t>12.</w:t>
            </w:r>
          </w:p>
        </w:tc>
        <w:tc>
          <w:tcPr>
            <w:tcW w:w="5528" w:type="dxa"/>
          </w:tcPr>
          <w:p w:rsidR="00B77CE9" w:rsidRPr="001767F0" w:rsidRDefault="00EB680F" w:rsidP="0033539D">
            <w:r w:rsidRPr="001767F0">
              <w:t>Ein Bericht der Vereinten Nationen aus dem Jahr 2018 bezeichnete das Ausmass der Armut in Grossbritannien als inakzeptabel, da 14 Millionen Menschen in dem Land unte</w:t>
            </w:r>
            <w:r>
              <w:t>rhalb der Armutsgrenze leben.</w:t>
            </w:r>
          </w:p>
        </w:tc>
      </w:tr>
      <w:tr w:rsidR="00B77CE9" w:rsidRPr="001767F0" w:rsidTr="00E766A4">
        <w:tc>
          <w:tcPr>
            <w:tcW w:w="3096" w:type="dxa"/>
          </w:tcPr>
          <w:p w:rsidR="00B77CE9" w:rsidRDefault="00B77CE9" w:rsidP="0033539D">
            <w:r>
              <w:lastRenderedPageBreak/>
              <w:t xml:space="preserve">13. </w:t>
            </w:r>
          </w:p>
          <w:p w:rsidR="00B77CE9" w:rsidRPr="00D86C1E" w:rsidRDefault="00F6536F" w:rsidP="0046492A">
            <w:r w:rsidRPr="00F6536F">
              <w:rPr>
                <w:noProof/>
                <w:lang w:eastAsia="de-CH"/>
              </w:rPr>
              <w:drawing>
                <wp:inline distT="0" distB="0" distL="0" distR="0">
                  <wp:extent cx="1447200" cy="1080000"/>
                  <wp:effectExtent l="0" t="0" r="635"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7200" cy="1080000"/>
                          </a:xfrm>
                          <a:prstGeom prst="rect">
                            <a:avLst/>
                          </a:prstGeom>
                          <a:noFill/>
                          <a:ln>
                            <a:noFill/>
                          </a:ln>
                        </pic:spPr>
                      </pic:pic>
                    </a:graphicData>
                  </a:graphic>
                </wp:inline>
              </w:drawing>
            </w:r>
            <w:r w:rsidR="008918E0" w:rsidRPr="008918E0">
              <w:br/>
            </w:r>
            <w:r w:rsidR="0046492A" w:rsidRPr="008918E0">
              <w:t xml:space="preserve">© </w:t>
            </w:r>
            <w:r w:rsidR="0046492A" w:rsidRPr="008918E0">
              <w:rPr>
                <w:sz w:val="16"/>
                <w:szCs w:val="16"/>
              </w:rPr>
              <w:t>Ana Gobledale</w:t>
            </w:r>
          </w:p>
        </w:tc>
        <w:tc>
          <w:tcPr>
            <w:tcW w:w="585" w:type="dxa"/>
          </w:tcPr>
          <w:p w:rsidR="00B77CE9" w:rsidRPr="00D86C1E" w:rsidRDefault="00B77CE9" w:rsidP="00B77CE9">
            <w:pPr>
              <w:ind w:left="52"/>
            </w:pPr>
            <w:r>
              <w:t>13.</w:t>
            </w:r>
          </w:p>
        </w:tc>
        <w:tc>
          <w:tcPr>
            <w:tcW w:w="5528" w:type="dxa"/>
          </w:tcPr>
          <w:p w:rsidR="00B77CE9" w:rsidRPr="001767F0" w:rsidRDefault="00EB680F" w:rsidP="00547332">
            <w:r>
              <w:rPr>
                <w:rFonts w:cs="Calibri"/>
              </w:rPr>
              <w:t xml:space="preserve">Im Jahr 2016 stimmte </w:t>
            </w:r>
            <w:r w:rsidR="00547332">
              <w:rPr>
                <w:rFonts w:cs="Calibri"/>
              </w:rPr>
              <w:t>das</w:t>
            </w:r>
            <w:r>
              <w:rPr>
                <w:rFonts w:cs="Calibri"/>
              </w:rPr>
              <w:t xml:space="preserve"> Vereinigte Königreich </w:t>
            </w:r>
            <w:r w:rsidR="00547332">
              <w:rPr>
                <w:rFonts w:cs="Calibri"/>
              </w:rPr>
              <w:t xml:space="preserve">mehrheitlich </w:t>
            </w:r>
            <w:r>
              <w:rPr>
                <w:rFonts w:cs="Calibri"/>
              </w:rPr>
              <w:t xml:space="preserve">für den Brexit, den Austritt aus der Europäischen Union. Nordirland und Schottland wie auch London </w:t>
            </w:r>
            <w:r w:rsidR="00547332">
              <w:rPr>
                <w:rFonts w:cs="Calibri"/>
              </w:rPr>
              <w:t>wollten</w:t>
            </w:r>
            <w:r w:rsidR="00547332">
              <w:rPr>
                <w:rFonts w:cs="Calibri"/>
              </w:rPr>
              <w:t xml:space="preserve"> allerdings </w:t>
            </w:r>
            <w:r>
              <w:rPr>
                <w:rFonts w:cs="Calibri"/>
              </w:rPr>
              <w:t>in der EU bleiben. 2020 wurde der Austritt vollzogen und 2021 hat das Vereinigte Königreich den EU-Binnenmarkt und die Zollunion verlassen.</w:t>
            </w:r>
            <w:bookmarkStart w:id="0" w:name="_GoBack"/>
            <w:bookmarkEnd w:id="0"/>
          </w:p>
        </w:tc>
      </w:tr>
      <w:tr w:rsidR="00B77CE9" w:rsidRPr="001767F0" w:rsidTr="00E766A4">
        <w:tc>
          <w:tcPr>
            <w:tcW w:w="3096" w:type="dxa"/>
          </w:tcPr>
          <w:p w:rsidR="00B77CE9" w:rsidRPr="00EA7248" w:rsidRDefault="00B77CE9" w:rsidP="0033539D">
            <w:pPr>
              <w:rPr>
                <w:noProof/>
                <w:lang w:eastAsia="de-CH"/>
              </w:rPr>
            </w:pPr>
          </w:p>
        </w:tc>
        <w:tc>
          <w:tcPr>
            <w:tcW w:w="585" w:type="dxa"/>
          </w:tcPr>
          <w:p w:rsidR="00B77CE9" w:rsidRDefault="00B77CE9" w:rsidP="00B77CE9">
            <w:pPr>
              <w:ind w:left="52"/>
              <w:rPr>
                <w:b/>
              </w:rPr>
            </w:pPr>
          </w:p>
        </w:tc>
        <w:tc>
          <w:tcPr>
            <w:tcW w:w="5528" w:type="dxa"/>
          </w:tcPr>
          <w:p w:rsidR="00B77CE9" w:rsidRPr="00EA7248" w:rsidRDefault="00EB680F" w:rsidP="00EB680F">
            <w:pPr>
              <w:rPr>
                <w:b/>
              </w:rPr>
            </w:pPr>
            <w:r w:rsidRPr="00D86C1E">
              <w:rPr>
                <w:b/>
              </w:rPr>
              <w:t xml:space="preserve">Kunst &amp; Kultur </w:t>
            </w:r>
          </w:p>
        </w:tc>
      </w:tr>
      <w:tr w:rsidR="00B77CE9" w:rsidRPr="00D86C1E" w:rsidTr="00E766A4">
        <w:tc>
          <w:tcPr>
            <w:tcW w:w="3096" w:type="dxa"/>
          </w:tcPr>
          <w:p w:rsidR="00B77CE9" w:rsidRPr="009275CD" w:rsidRDefault="00B77CE9" w:rsidP="0033539D">
            <w:pPr>
              <w:rPr>
                <w:lang w:val="fr-CH"/>
              </w:rPr>
            </w:pPr>
            <w:r w:rsidRPr="009275CD">
              <w:rPr>
                <w:lang w:val="fr-CH"/>
              </w:rPr>
              <w:t xml:space="preserve">14. </w:t>
            </w:r>
          </w:p>
          <w:p w:rsidR="009275CD" w:rsidRPr="009275CD" w:rsidRDefault="00F6536F" w:rsidP="009275CD">
            <w:pPr>
              <w:rPr>
                <w:sz w:val="16"/>
                <w:szCs w:val="16"/>
                <w:lang w:val="fr-CH"/>
              </w:rPr>
            </w:pPr>
            <w:r w:rsidRPr="009275CD">
              <w:rPr>
                <w:noProof/>
                <w:sz w:val="16"/>
                <w:szCs w:val="16"/>
                <w:lang w:eastAsia="de-CH"/>
              </w:rPr>
              <w:drawing>
                <wp:inline distT="0" distB="0" distL="0" distR="0">
                  <wp:extent cx="1800000" cy="9972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000" cy="997200"/>
                          </a:xfrm>
                          <a:prstGeom prst="rect">
                            <a:avLst/>
                          </a:prstGeom>
                          <a:noFill/>
                          <a:ln>
                            <a:noFill/>
                          </a:ln>
                        </pic:spPr>
                      </pic:pic>
                    </a:graphicData>
                  </a:graphic>
                </wp:inline>
              </w:drawing>
            </w:r>
            <w:r w:rsidR="009275CD" w:rsidRPr="009275CD">
              <w:rPr>
                <w:sz w:val="16"/>
                <w:szCs w:val="16"/>
                <w:lang w:val="fr-CH"/>
              </w:rPr>
              <w:t>© Robert Jones, © Carole Bourne</w:t>
            </w:r>
          </w:p>
          <w:p w:rsidR="009275CD" w:rsidRPr="009275CD" w:rsidRDefault="009275CD" w:rsidP="009275CD">
            <w:pPr>
              <w:rPr>
                <w:sz w:val="16"/>
                <w:szCs w:val="16"/>
              </w:rPr>
            </w:pPr>
            <w:r w:rsidRPr="009275CD">
              <w:rPr>
                <w:sz w:val="16"/>
                <w:szCs w:val="16"/>
                <w:lang w:val="fr-CH"/>
              </w:rPr>
              <w:t>© Carole Bourne</w:t>
            </w:r>
            <w:r>
              <w:rPr>
                <w:sz w:val="16"/>
                <w:szCs w:val="16"/>
                <w:lang w:val="fr-CH"/>
              </w:rPr>
              <w:t xml:space="preserve">, </w:t>
            </w:r>
            <w:r w:rsidRPr="009275CD">
              <w:rPr>
                <w:sz w:val="16"/>
                <w:szCs w:val="16"/>
                <w:lang w:val="en-GB"/>
              </w:rPr>
              <w:t>© Ana Gobledale</w:t>
            </w:r>
          </w:p>
          <w:p w:rsidR="00B77CE9" w:rsidRPr="009275CD" w:rsidRDefault="00B77CE9" w:rsidP="0033539D">
            <w:pPr>
              <w:rPr>
                <w:b/>
                <w:lang w:val="fr-CH"/>
              </w:rPr>
            </w:pPr>
          </w:p>
        </w:tc>
        <w:tc>
          <w:tcPr>
            <w:tcW w:w="585" w:type="dxa"/>
          </w:tcPr>
          <w:p w:rsidR="00B77CE9" w:rsidRPr="00D86C1E" w:rsidRDefault="00B77CE9" w:rsidP="00B77CE9">
            <w:pPr>
              <w:ind w:left="52"/>
            </w:pPr>
            <w:r>
              <w:t>14.</w:t>
            </w:r>
          </w:p>
        </w:tc>
        <w:tc>
          <w:tcPr>
            <w:tcW w:w="5528" w:type="dxa"/>
          </w:tcPr>
          <w:p w:rsidR="00EB680F" w:rsidRPr="00D86C1E" w:rsidRDefault="00EB680F" w:rsidP="00EB680F">
            <w:r w:rsidRPr="005D6463">
              <w:t>England, Wales und Nordirland</w:t>
            </w:r>
            <w:r>
              <w:t xml:space="preserve"> wurden durch eine Reihe von auss</w:t>
            </w:r>
            <w:r w:rsidRPr="005D6463">
              <w:t>ergewöhnlichen Talenten</w:t>
            </w:r>
            <w:r>
              <w:t>,</w:t>
            </w:r>
            <w:r w:rsidRPr="005D6463">
              <w:t xml:space="preserve"> durch Wissenschaft, Musik, Theater, Poesie, Literatur, Tanz, Festivals und andere Formen der Kunst</w:t>
            </w:r>
            <w:r>
              <w:t xml:space="preserve"> </w:t>
            </w:r>
            <w:r w:rsidRPr="005D6463">
              <w:t>beeinflusst und geprägt.</w:t>
            </w:r>
          </w:p>
          <w:p w:rsidR="00B77CE9" w:rsidRPr="00D86C1E" w:rsidRDefault="00EB680F" w:rsidP="00EB680F">
            <w:r w:rsidRPr="00D86C1E">
              <w:t>Shakespeare, Jane Austen, Zadie Smith, Seamus Heaney und Dylan Thomas sind nur einige der Schriftsteller, deren Werke auf der ganzen Welt gelesen und studiert werden.</w:t>
            </w:r>
          </w:p>
        </w:tc>
      </w:tr>
      <w:tr w:rsidR="00B77CE9" w:rsidRPr="004E6135" w:rsidTr="00E766A4">
        <w:tc>
          <w:tcPr>
            <w:tcW w:w="3096" w:type="dxa"/>
          </w:tcPr>
          <w:p w:rsidR="00B77CE9" w:rsidRPr="009275CD" w:rsidRDefault="00B77CE9" w:rsidP="0033539D">
            <w:pPr>
              <w:rPr>
                <w:lang w:val="en-US"/>
              </w:rPr>
            </w:pPr>
            <w:r w:rsidRPr="009275CD">
              <w:rPr>
                <w:lang w:val="en-US"/>
              </w:rPr>
              <w:t xml:space="preserve">15. </w:t>
            </w:r>
          </w:p>
          <w:p w:rsidR="00B77CE9" w:rsidRPr="009275CD" w:rsidRDefault="00F6536F" w:rsidP="00153F7F">
            <w:pPr>
              <w:rPr>
                <w:lang w:val="en-US"/>
              </w:rPr>
            </w:pPr>
            <w:r w:rsidRPr="00F6536F">
              <w:rPr>
                <w:noProof/>
                <w:lang w:eastAsia="de-CH"/>
              </w:rPr>
              <w:drawing>
                <wp:inline distT="0" distB="0" distL="0" distR="0">
                  <wp:extent cx="1800000" cy="9144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0000" cy="914400"/>
                          </a:xfrm>
                          <a:prstGeom prst="rect">
                            <a:avLst/>
                          </a:prstGeom>
                          <a:noFill/>
                          <a:ln>
                            <a:noFill/>
                          </a:ln>
                        </pic:spPr>
                      </pic:pic>
                    </a:graphicData>
                  </a:graphic>
                </wp:inline>
              </w:drawing>
            </w:r>
            <w:r w:rsidR="009275CD" w:rsidRPr="009275CD">
              <w:rPr>
                <w:sz w:val="16"/>
                <w:szCs w:val="16"/>
                <w:lang w:val="en-GB"/>
              </w:rPr>
              <w:t>© N M Hoskin-Stone, © M Pickford</w:t>
            </w:r>
          </w:p>
        </w:tc>
        <w:tc>
          <w:tcPr>
            <w:tcW w:w="585" w:type="dxa"/>
          </w:tcPr>
          <w:p w:rsidR="00B77CE9" w:rsidRPr="004E6135" w:rsidRDefault="00B77CE9" w:rsidP="00B77CE9">
            <w:pPr>
              <w:ind w:left="52"/>
            </w:pPr>
            <w:r>
              <w:t>15.</w:t>
            </w:r>
          </w:p>
        </w:tc>
        <w:tc>
          <w:tcPr>
            <w:tcW w:w="5528" w:type="dxa"/>
          </w:tcPr>
          <w:p w:rsidR="00B77CE9" w:rsidRPr="004E6135" w:rsidRDefault="00EB680F" w:rsidP="0033539D">
            <w:r w:rsidRPr="004E6135">
              <w:t xml:space="preserve">Musik ist ein wichtiger Teil unserer Kultur, und in den verschiedenen Nationen drückt sie sich in unterschiedlichen Formen aus: durch klassische Musik, Balladen, Punk, Rock, Pop, Grime, Folk, Morris Dance und walisische Männerchöre </w:t>
            </w:r>
            <w:r>
              <w:t>sowie</w:t>
            </w:r>
            <w:r w:rsidRPr="004E6135">
              <w:t xml:space="preserve"> traditioneller keltischer Volksmusik.</w:t>
            </w:r>
          </w:p>
        </w:tc>
      </w:tr>
      <w:tr w:rsidR="00B77CE9" w:rsidRPr="004E6135" w:rsidTr="00E766A4">
        <w:tc>
          <w:tcPr>
            <w:tcW w:w="3096" w:type="dxa"/>
          </w:tcPr>
          <w:p w:rsidR="00B77CE9" w:rsidRDefault="00B77CE9" w:rsidP="0033539D"/>
        </w:tc>
        <w:tc>
          <w:tcPr>
            <w:tcW w:w="585" w:type="dxa"/>
          </w:tcPr>
          <w:p w:rsidR="00B77CE9" w:rsidRDefault="00B77CE9" w:rsidP="00B77CE9">
            <w:pPr>
              <w:ind w:left="52"/>
              <w:rPr>
                <w:b/>
              </w:rPr>
            </w:pPr>
          </w:p>
        </w:tc>
        <w:tc>
          <w:tcPr>
            <w:tcW w:w="5528" w:type="dxa"/>
          </w:tcPr>
          <w:p w:rsidR="00B77CE9" w:rsidRPr="00EA7248" w:rsidRDefault="00EB680F" w:rsidP="00EB680F">
            <w:pPr>
              <w:rPr>
                <w:b/>
              </w:rPr>
            </w:pPr>
            <w:r w:rsidRPr="00884A1F">
              <w:rPr>
                <w:b/>
              </w:rPr>
              <w:t xml:space="preserve">Essen &amp; Trinken </w:t>
            </w:r>
          </w:p>
        </w:tc>
      </w:tr>
      <w:tr w:rsidR="00B77CE9" w:rsidRPr="004E6135" w:rsidTr="00E766A4">
        <w:tc>
          <w:tcPr>
            <w:tcW w:w="3096" w:type="dxa"/>
          </w:tcPr>
          <w:p w:rsidR="00B77CE9" w:rsidRPr="00EA7248" w:rsidRDefault="00B77CE9" w:rsidP="0033539D">
            <w:r w:rsidRPr="00EA7248">
              <w:t xml:space="preserve">16. </w:t>
            </w:r>
          </w:p>
          <w:p w:rsidR="00F6536F" w:rsidRPr="0028716F" w:rsidRDefault="00F6536F" w:rsidP="009275CD">
            <w:pPr>
              <w:rPr>
                <w:b/>
              </w:rPr>
            </w:pPr>
            <w:r w:rsidRPr="00F6536F">
              <w:rPr>
                <w:b/>
                <w:noProof/>
                <w:lang w:eastAsia="de-CH"/>
              </w:rPr>
              <w:drawing>
                <wp:inline distT="0" distB="0" distL="0" distR="0">
                  <wp:extent cx="1800000" cy="910800"/>
                  <wp:effectExtent l="0" t="0" r="0" b="381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0000" cy="910800"/>
                          </a:xfrm>
                          <a:prstGeom prst="rect">
                            <a:avLst/>
                          </a:prstGeom>
                          <a:noFill/>
                          <a:ln>
                            <a:noFill/>
                          </a:ln>
                        </pic:spPr>
                      </pic:pic>
                    </a:graphicData>
                  </a:graphic>
                </wp:inline>
              </w:drawing>
            </w:r>
            <w:r w:rsidR="009275CD" w:rsidRPr="009275CD">
              <w:rPr>
                <w:sz w:val="16"/>
                <w:szCs w:val="16"/>
                <w:lang w:val="en-GB"/>
              </w:rPr>
              <w:t>© Carole Bourne</w:t>
            </w:r>
          </w:p>
        </w:tc>
        <w:tc>
          <w:tcPr>
            <w:tcW w:w="585" w:type="dxa"/>
          </w:tcPr>
          <w:p w:rsidR="00B77CE9" w:rsidRPr="004E6135" w:rsidRDefault="00B77CE9" w:rsidP="00B77CE9">
            <w:pPr>
              <w:ind w:left="52"/>
            </w:pPr>
            <w:r>
              <w:t>16.</w:t>
            </w:r>
          </w:p>
        </w:tc>
        <w:tc>
          <w:tcPr>
            <w:tcW w:w="5528" w:type="dxa"/>
          </w:tcPr>
          <w:p w:rsidR="00B77CE9" w:rsidRPr="004E6135" w:rsidRDefault="00EB680F" w:rsidP="0033539D">
            <w:r w:rsidRPr="004E6135">
              <w:t xml:space="preserve">Das leicht feuchte Klima in England, Wales und Nordirland bedeutet, dass traditionelles Essen oft </w:t>
            </w:r>
            <w:r>
              <w:t>tröstend und wärmend ist. Stew (Eintopf) u</w:t>
            </w:r>
            <w:r w:rsidRPr="004E6135">
              <w:t>nd Dumplings</w:t>
            </w:r>
            <w:r>
              <w:t xml:space="preserve"> (Klösse)</w:t>
            </w:r>
            <w:r w:rsidRPr="004E6135">
              <w:t>, heisse P</w:t>
            </w:r>
            <w:r>
              <w:t>ies</w:t>
            </w:r>
            <w:r w:rsidRPr="004E6135">
              <w:t xml:space="preserve"> und süsse Puddings werden schon seit </w:t>
            </w:r>
            <w:r>
              <w:t>Jahrh</w:t>
            </w:r>
            <w:r w:rsidRPr="004E6135">
              <w:t>underten genossen. Eine schöne Tasse English Breakfast oder Earl Grey Tee ist ein typisches Heissgetränk, aber auch Kaffee ist sehr beliebt.</w:t>
            </w:r>
          </w:p>
        </w:tc>
      </w:tr>
      <w:tr w:rsidR="00B77CE9" w:rsidRPr="00FC5FE4" w:rsidTr="00E766A4">
        <w:tc>
          <w:tcPr>
            <w:tcW w:w="3096" w:type="dxa"/>
          </w:tcPr>
          <w:p w:rsidR="00B77CE9" w:rsidRDefault="00B77CE9" w:rsidP="0033539D">
            <w:r>
              <w:t xml:space="preserve">17. </w:t>
            </w:r>
          </w:p>
          <w:p w:rsidR="00B77CE9" w:rsidRDefault="00F6536F" w:rsidP="0033539D">
            <w:r w:rsidRPr="00F6536F">
              <w:rPr>
                <w:noProof/>
                <w:lang w:eastAsia="de-CH"/>
              </w:rPr>
              <w:drawing>
                <wp:inline distT="0" distB="0" distL="0" distR="0">
                  <wp:extent cx="1800000" cy="8208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000" cy="820800"/>
                          </a:xfrm>
                          <a:prstGeom prst="rect">
                            <a:avLst/>
                          </a:prstGeom>
                          <a:noFill/>
                          <a:ln>
                            <a:noFill/>
                          </a:ln>
                        </pic:spPr>
                      </pic:pic>
                    </a:graphicData>
                  </a:graphic>
                </wp:inline>
              </w:drawing>
            </w:r>
          </w:p>
          <w:p w:rsidR="00F6536F" w:rsidRPr="00F6536F" w:rsidRDefault="00F6536F" w:rsidP="00F6536F">
            <w:pPr>
              <w:rPr>
                <w:sz w:val="16"/>
                <w:szCs w:val="16"/>
              </w:rPr>
            </w:pPr>
            <w:r w:rsidRPr="00F6536F">
              <w:rPr>
                <w:sz w:val="16"/>
                <w:szCs w:val="16"/>
                <w:lang w:val="en-GB"/>
              </w:rPr>
              <w:t>© Christine Miles</w:t>
            </w:r>
            <w:r w:rsidR="002F1880">
              <w:rPr>
                <w:sz w:val="16"/>
                <w:szCs w:val="16"/>
                <w:lang w:val="en-GB"/>
              </w:rPr>
              <w:t xml:space="preserve">      </w:t>
            </w:r>
            <w:r w:rsidR="002F1880" w:rsidRPr="002F1880">
              <w:rPr>
                <w:sz w:val="16"/>
                <w:szCs w:val="16"/>
                <w:lang w:val="en-GB"/>
              </w:rPr>
              <w:t>© Elizabeth Burroughs</w:t>
            </w:r>
          </w:p>
          <w:p w:rsidR="00F6536F" w:rsidRPr="00FC5FE4" w:rsidRDefault="00F6536F" w:rsidP="0033539D"/>
        </w:tc>
        <w:tc>
          <w:tcPr>
            <w:tcW w:w="585" w:type="dxa"/>
          </w:tcPr>
          <w:p w:rsidR="00B77CE9" w:rsidRPr="00FC5FE4" w:rsidRDefault="00B77CE9" w:rsidP="00B77CE9">
            <w:pPr>
              <w:ind w:left="52"/>
            </w:pPr>
            <w:r>
              <w:t>17.</w:t>
            </w:r>
          </w:p>
        </w:tc>
        <w:tc>
          <w:tcPr>
            <w:tcW w:w="5528" w:type="dxa"/>
          </w:tcPr>
          <w:p w:rsidR="00EB680F" w:rsidRPr="00FC5FE4" w:rsidRDefault="00EB680F" w:rsidP="00EB680F">
            <w:r w:rsidRPr="00FC5FE4">
              <w:t xml:space="preserve">Speisen, die als fester Bestandteil der nationalen Identität angesehen werden - wie Fish and Chips - wurden oft von Flüchtlingen und Siedlern aus anderen Ländern eingeführt. </w:t>
            </w:r>
          </w:p>
          <w:p w:rsidR="00B77CE9" w:rsidRPr="00FC5FE4" w:rsidRDefault="00EB680F" w:rsidP="00EB680F">
            <w:r w:rsidRPr="00FC5FE4">
              <w:t xml:space="preserve">In jedem Land gibt es Nationalgerichte und spezielle regionale Variationen, zum Beispiel </w:t>
            </w:r>
            <w:r>
              <w:t>Welsh Cakes (</w:t>
            </w:r>
            <w:r w:rsidRPr="00FC5FE4">
              <w:t xml:space="preserve">walisische </w:t>
            </w:r>
            <w:r>
              <w:t xml:space="preserve">in der Pfanne gebackene </w:t>
            </w:r>
            <w:r w:rsidRPr="00FC5FE4">
              <w:t>Kuchen</w:t>
            </w:r>
            <w:r>
              <w:t>)</w:t>
            </w:r>
            <w:r w:rsidRPr="00FC5FE4">
              <w:t xml:space="preserve"> und nordirischer Champ</w:t>
            </w:r>
            <w:r>
              <w:t xml:space="preserve"> (Kartoffelbrei mit Frühlingszwiebeln)</w:t>
            </w:r>
            <w:r w:rsidRPr="00FC5FE4">
              <w:t xml:space="preserve">. </w:t>
            </w:r>
            <w:r>
              <w:t>Viele</w:t>
            </w:r>
            <w:r w:rsidRPr="00FC5FE4">
              <w:t xml:space="preserve"> </w:t>
            </w:r>
            <w:r>
              <w:t>englische Delikatessen</w:t>
            </w:r>
            <w:r w:rsidRPr="00FC5FE4">
              <w:t xml:space="preserve"> und </w:t>
            </w:r>
            <w:r>
              <w:t>Gerichte</w:t>
            </w:r>
            <w:r w:rsidRPr="00FC5FE4">
              <w:t xml:space="preserve"> </w:t>
            </w:r>
            <w:r>
              <w:t>kennt man</w:t>
            </w:r>
            <w:r w:rsidRPr="00FC5FE4">
              <w:t xml:space="preserve"> heute in d</w:t>
            </w:r>
            <w:r>
              <w:t>er</w:t>
            </w:r>
            <w:r w:rsidRPr="00FC5FE4">
              <w:t xml:space="preserve"> ganze</w:t>
            </w:r>
            <w:r>
              <w:t>n</w:t>
            </w:r>
            <w:r w:rsidRPr="00FC5FE4">
              <w:t xml:space="preserve"> Welt.</w:t>
            </w:r>
          </w:p>
        </w:tc>
      </w:tr>
      <w:tr w:rsidR="00B77CE9" w:rsidRPr="00FC5FE4" w:rsidTr="00E766A4">
        <w:tc>
          <w:tcPr>
            <w:tcW w:w="3096" w:type="dxa"/>
          </w:tcPr>
          <w:p w:rsidR="00B77CE9" w:rsidRDefault="00B77CE9" w:rsidP="0033539D">
            <w:r>
              <w:lastRenderedPageBreak/>
              <w:t xml:space="preserve">18. </w:t>
            </w:r>
          </w:p>
          <w:p w:rsidR="00B77CE9" w:rsidRDefault="002F1880" w:rsidP="0033539D">
            <w:r w:rsidRPr="002F1880">
              <w:rPr>
                <w:noProof/>
                <w:lang w:eastAsia="de-CH"/>
              </w:rPr>
              <w:drawing>
                <wp:inline distT="0" distB="0" distL="0" distR="0">
                  <wp:extent cx="1800000" cy="1083600"/>
                  <wp:effectExtent l="0" t="0" r="0" b="254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000" cy="1083600"/>
                          </a:xfrm>
                          <a:prstGeom prst="rect">
                            <a:avLst/>
                          </a:prstGeom>
                          <a:noFill/>
                          <a:ln>
                            <a:noFill/>
                          </a:ln>
                        </pic:spPr>
                      </pic:pic>
                    </a:graphicData>
                  </a:graphic>
                </wp:inline>
              </w:drawing>
            </w:r>
          </w:p>
          <w:p w:rsidR="002F1880" w:rsidRPr="00061478" w:rsidRDefault="002F1880" w:rsidP="00EC5187">
            <w:r w:rsidRPr="002F1880">
              <w:rPr>
                <w:sz w:val="16"/>
                <w:szCs w:val="16"/>
                <w:lang w:val="en-GB"/>
              </w:rPr>
              <w:t>© Elizabeth Burroughs  © Stephanie Grant</w:t>
            </w:r>
          </w:p>
        </w:tc>
        <w:tc>
          <w:tcPr>
            <w:tcW w:w="585" w:type="dxa"/>
          </w:tcPr>
          <w:p w:rsidR="00B77CE9" w:rsidRPr="00061478" w:rsidRDefault="00B77CE9" w:rsidP="00B77CE9">
            <w:pPr>
              <w:ind w:left="52"/>
            </w:pPr>
            <w:r>
              <w:t>18.</w:t>
            </w:r>
          </w:p>
        </w:tc>
        <w:tc>
          <w:tcPr>
            <w:tcW w:w="5528" w:type="dxa"/>
          </w:tcPr>
          <w:p w:rsidR="00B77CE9" w:rsidRPr="00FC5FE4" w:rsidRDefault="00EB680F" w:rsidP="0033539D">
            <w:r w:rsidRPr="00061478">
              <w:t>Viele Menschen in England, Wales und Nordirland versuchen, sich gesund zu ernähren, aber wie in vielen Ländern ist es einfacher, zu Fertiggerichten und Junk-Food zu greifen, die viele Kohlenhydrate und Zucker enthalten.</w:t>
            </w:r>
            <w:r>
              <w:t xml:space="preserve"> </w:t>
            </w:r>
            <w:r w:rsidRPr="00061478">
              <w:t>Und doch gibt es Hoffnung</w:t>
            </w:r>
            <w:r>
              <w:t>,</w:t>
            </w:r>
            <w:r w:rsidRPr="00061478">
              <w:t xml:space="preserve"> Schrebergärten und Gemeinschaftsgärten werden wieder sehr beliebt.</w:t>
            </w:r>
          </w:p>
        </w:tc>
      </w:tr>
      <w:tr w:rsidR="00B77CE9" w:rsidRPr="00FC5FE4" w:rsidTr="00E766A4">
        <w:tc>
          <w:tcPr>
            <w:tcW w:w="3096" w:type="dxa"/>
          </w:tcPr>
          <w:p w:rsidR="00B77CE9" w:rsidRDefault="00B77CE9" w:rsidP="0033539D"/>
        </w:tc>
        <w:tc>
          <w:tcPr>
            <w:tcW w:w="585" w:type="dxa"/>
          </w:tcPr>
          <w:p w:rsidR="00B77CE9" w:rsidRDefault="00B77CE9" w:rsidP="00B77CE9">
            <w:pPr>
              <w:ind w:left="52"/>
              <w:rPr>
                <w:b/>
              </w:rPr>
            </w:pPr>
          </w:p>
        </w:tc>
        <w:tc>
          <w:tcPr>
            <w:tcW w:w="5528" w:type="dxa"/>
          </w:tcPr>
          <w:p w:rsidR="00B77CE9" w:rsidRPr="00A64698" w:rsidRDefault="00EB680F" w:rsidP="00A64698">
            <w:pPr>
              <w:rPr>
                <w:b/>
              </w:rPr>
            </w:pPr>
            <w:r>
              <w:rPr>
                <w:b/>
              </w:rPr>
              <w:t>Religion</w:t>
            </w:r>
          </w:p>
        </w:tc>
      </w:tr>
      <w:tr w:rsidR="00B77CE9" w:rsidRPr="00061478" w:rsidTr="00E766A4">
        <w:tc>
          <w:tcPr>
            <w:tcW w:w="3096" w:type="dxa"/>
          </w:tcPr>
          <w:p w:rsidR="00B77CE9" w:rsidRPr="00A64698" w:rsidRDefault="00B77CE9" w:rsidP="0033539D">
            <w:r w:rsidRPr="00A64698">
              <w:t xml:space="preserve">19. </w:t>
            </w:r>
          </w:p>
          <w:p w:rsidR="00B77CE9" w:rsidRDefault="002F1880" w:rsidP="0033539D">
            <w:pPr>
              <w:rPr>
                <w:b/>
              </w:rPr>
            </w:pPr>
            <w:r w:rsidRPr="002F1880">
              <w:rPr>
                <w:b/>
                <w:noProof/>
                <w:lang w:eastAsia="de-CH"/>
              </w:rPr>
              <w:drawing>
                <wp:inline distT="0" distB="0" distL="0" distR="0">
                  <wp:extent cx="1800000" cy="101880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000" cy="1018800"/>
                          </a:xfrm>
                          <a:prstGeom prst="rect">
                            <a:avLst/>
                          </a:prstGeom>
                          <a:noFill/>
                          <a:ln>
                            <a:noFill/>
                          </a:ln>
                        </pic:spPr>
                      </pic:pic>
                    </a:graphicData>
                  </a:graphic>
                </wp:inline>
              </w:drawing>
            </w:r>
          </w:p>
          <w:p w:rsidR="002F1880" w:rsidRPr="0028716F" w:rsidRDefault="002F1880" w:rsidP="00EC5187">
            <w:pPr>
              <w:rPr>
                <w:b/>
              </w:rPr>
            </w:pPr>
            <w:r w:rsidRPr="002F1880">
              <w:rPr>
                <w:sz w:val="16"/>
                <w:szCs w:val="16"/>
                <w:lang w:val="en-GB"/>
              </w:rPr>
              <w:t>© Brian Walbey   © Elizabeth Burroughs</w:t>
            </w:r>
          </w:p>
        </w:tc>
        <w:tc>
          <w:tcPr>
            <w:tcW w:w="585" w:type="dxa"/>
          </w:tcPr>
          <w:p w:rsidR="00B77CE9" w:rsidRPr="00061478" w:rsidRDefault="00B77CE9" w:rsidP="00B77CE9">
            <w:pPr>
              <w:ind w:left="52"/>
            </w:pPr>
            <w:r>
              <w:t>19.</w:t>
            </w:r>
          </w:p>
        </w:tc>
        <w:tc>
          <w:tcPr>
            <w:tcW w:w="5528" w:type="dxa"/>
          </w:tcPr>
          <w:p w:rsidR="00B77CE9" w:rsidRPr="00061478" w:rsidRDefault="00EB680F" w:rsidP="0033539D">
            <w:r w:rsidRPr="00061478">
              <w:t>Wir sind tief in der Geschichte verwurzelt. Viele unserer Städte haben wunderschöne alte Gebäude, die bis ins Mittelalter zurückreichen, darunter Kathedralen und Kirchen, die von unseren christlichen Vorfahren gebaut wurden. Heute mögen unsere modernen Kirchen viel weniger schön erscheinen, sind aber oft praktischer.</w:t>
            </w:r>
          </w:p>
        </w:tc>
      </w:tr>
      <w:tr w:rsidR="00B77CE9" w:rsidRPr="00061478" w:rsidTr="00E766A4">
        <w:tc>
          <w:tcPr>
            <w:tcW w:w="3096" w:type="dxa"/>
          </w:tcPr>
          <w:p w:rsidR="00B77CE9" w:rsidRDefault="00B77CE9" w:rsidP="0033539D">
            <w:r>
              <w:t xml:space="preserve">20. </w:t>
            </w:r>
          </w:p>
          <w:p w:rsidR="00B77CE9" w:rsidRDefault="002F1880" w:rsidP="0033539D">
            <w:r w:rsidRPr="002F1880">
              <w:rPr>
                <w:noProof/>
                <w:lang w:eastAsia="de-CH"/>
              </w:rPr>
              <w:drawing>
                <wp:inline distT="0" distB="0" distL="0" distR="0">
                  <wp:extent cx="1800000" cy="738000"/>
                  <wp:effectExtent l="0" t="0" r="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0000" cy="738000"/>
                          </a:xfrm>
                          <a:prstGeom prst="rect">
                            <a:avLst/>
                          </a:prstGeom>
                          <a:noFill/>
                          <a:ln>
                            <a:noFill/>
                          </a:ln>
                        </pic:spPr>
                      </pic:pic>
                    </a:graphicData>
                  </a:graphic>
                </wp:inline>
              </w:drawing>
            </w:r>
          </w:p>
          <w:p w:rsidR="002F1880" w:rsidRPr="002F1880" w:rsidRDefault="00EC5187" w:rsidP="002F1880">
            <w:pPr>
              <w:rPr>
                <w:sz w:val="16"/>
                <w:szCs w:val="16"/>
              </w:rPr>
            </w:pPr>
            <w:r>
              <w:rPr>
                <w:sz w:val="16"/>
                <w:szCs w:val="16"/>
                <w:lang w:val="en-GB"/>
              </w:rPr>
              <w:t xml:space="preserve">All </w:t>
            </w:r>
            <w:r w:rsidR="002F1880" w:rsidRPr="002F1880">
              <w:rPr>
                <w:sz w:val="16"/>
                <w:szCs w:val="16"/>
                <w:lang w:val="en-GB"/>
              </w:rPr>
              <w:t xml:space="preserve">© Stephanie Grant  </w:t>
            </w:r>
          </w:p>
          <w:p w:rsidR="002F1880" w:rsidRPr="002F1880" w:rsidRDefault="002F1880" w:rsidP="002F1880"/>
          <w:p w:rsidR="002F1880" w:rsidRPr="00061478" w:rsidRDefault="002F1880" w:rsidP="0033539D"/>
        </w:tc>
        <w:tc>
          <w:tcPr>
            <w:tcW w:w="585" w:type="dxa"/>
          </w:tcPr>
          <w:p w:rsidR="00B77CE9" w:rsidRPr="00061478" w:rsidRDefault="00B77CE9" w:rsidP="00B77CE9">
            <w:pPr>
              <w:ind w:left="52"/>
            </w:pPr>
            <w:r>
              <w:t>20.</w:t>
            </w:r>
          </w:p>
        </w:tc>
        <w:tc>
          <w:tcPr>
            <w:tcW w:w="5528" w:type="dxa"/>
          </w:tcPr>
          <w:p w:rsidR="00B77CE9" w:rsidRPr="00061478" w:rsidRDefault="00EB680F" w:rsidP="0033539D">
            <w:r w:rsidRPr="00061478">
              <w:t xml:space="preserve">Wir haben </w:t>
            </w:r>
            <w:r>
              <w:t xml:space="preserve">eine grosse </w:t>
            </w:r>
            <w:r w:rsidRPr="00775305">
              <w:t>kulturelle Vielfalt</w:t>
            </w:r>
            <w:r>
              <w:t xml:space="preserve"> </w:t>
            </w:r>
            <w:r w:rsidRPr="00061478">
              <w:t xml:space="preserve">in multiethnischen Gemeinden wie </w:t>
            </w:r>
            <w:r>
              <w:t xml:space="preserve">etwa in </w:t>
            </w:r>
            <w:r w:rsidRPr="00061478">
              <w:t xml:space="preserve">Birmingham, Leicester und in </w:t>
            </w:r>
            <w:r>
              <w:t xml:space="preserve">den </w:t>
            </w:r>
            <w:r w:rsidRPr="00061478">
              <w:t>London</w:t>
            </w:r>
            <w:r>
              <w:t xml:space="preserve">er Stadtteilen </w:t>
            </w:r>
            <w:r w:rsidRPr="00061478">
              <w:t>East End und Southall. Die Bevis Marks Synagoge im East End wurde 1701 erbaut; in Woking in Surrey steht die erste Moschee Englands, die 1889 von einem ungarischen Einwanderer errichtet wurde; der Hindu-Tempel von Neasden nimmt ein riesiges Gelände im Nordwesten Londons ein. In der Londoner Brick Lane gibt es ein Gebäude, das früher eine Methodistenkapelle,</w:t>
            </w:r>
            <w:r>
              <w:t xml:space="preserve"> später</w:t>
            </w:r>
            <w:r w:rsidRPr="00061478">
              <w:t xml:space="preserve"> eine Hugenottenkirche und </w:t>
            </w:r>
            <w:r>
              <w:t xml:space="preserve">danach </w:t>
            </w:r>
            <w:r w:rsidRPr="00061478">
              <w:t>eine Synagoge war und jetzt eine Moschee ist.</w:t>
            </w:r>
          </w:p>
        </w:tc>
      </w:tr>
      <w:tr w:rsidR="00B77CE9" w:rsidRPr="0074598E" w:rsidTr="00E766A4">
        <w:tc>
          <w:tcPr>
            <w:tcW w:w="3096" w:type="dxa"/>
          </w:tcPr>
          <w:p w:rsidR="00153F7F" w:rsidRDefault="00B77CE9" w:rsidP="0033539D">
            <w:r>
              <w:t xml:space="preserve">21. </w:t>
            </w:r>
          </w:p>
          <w:p w:rsidR="00153F7F" w:rsidRPr="00153F7F" w:rsidRDefault="00153F7F" w:rsidP="0033539D">
            <w:pPr>
              <w:rPr>
                <w:sz w:val="16"/>
                <w:szCs w:val="16"/>
                <w:lang w:val="en-GB"/>
              </w:rPr>
            </w:pPr>
            <w:r w:rsidRPr="00153F7F">
              <w:rPr>
                <w:noProof/>
                <w:sz w:val="16"/>
                <w:szCs w:val="16"/>
                <w:lang w:eastAsia="de-CH"/>
              </w:rPr>
              <w:drawing>
                <wp:inline distT="0" distB="0" distL="0" distR="0">
                  <wp:extent cx="1429200" cy="1080000"/>
                  <wp:effectExtent l="0" t="0" r="0" b="635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9200" cy="1080000"/>
                          </a:xfrm>
                          <a:prstGeom prst="rect">
                            <a:avLst/>
                          </a:prstGeom>
                          <a:noFill/>
                          <a:ln>
                            <a:noFill/>
                          </a:ln>
                        </pic:spPr>
                      </pic:pic>
                    </a:graphicData>
                  </a:graphic>
                </wp:inline>
              </w:drawing>
            </w:r>
          </w:p>
          <w:p w:rsidR="00153F7F" w:rsidRPr="0074598E" w:rsidRDefault="00153F7F" w:rsidP="0033539D">
            <w:r w:rsidRPr="00153F7F">
              <w:rPr>
                <w:sz w:val="16"/>
                <w:szCs w:val="16"/>
                <w:lang w:val="en-GB"/>
              </w:rPr>
              <w:t>© Oxygen (Kingston Street Pastors</w:t>
            </w:r>
            <w:r w:rsidR="00EC5187">
              <w:rPr>
                <w:sz w:val="16"/>
                <w:szCs w:val="16"/>
                <w:lang w:val="en-GB"/>
              </w:rPr>
              <w:t>)</w:t>
            </w:r>
          </w:p>
        </w:tc>
        <w:tc>
          <w:tcPr>
            <w:tcW w:w="585" w:type="dxa"/>
          </w:tcPr>
          <w:p w:rsidR="00B77CE9" w:rsidRPr="0074598E" w:rsidRDefault="00B77CE9" w:rsidP="00B77CE9">
            <w:pPr>
              <w:ind w:left="52"/>
            </w:pPr>
            <w:r>
              <w:t>21.</w:t>
            </w:r>
          </w:p>
        </w:tc>
        <w:tc>
          <w:tcPr>
            <w:tcW w:w="5528" w:type="dxa"/>
          </w:tcPr>
          <w:p w:rsidR="00EB680F" w:rsidRPr="0074598E" w:rsidRDefault="00EB680F" w:rsidP="00EB680F">
            <w:r w:rsidRPr="0074598E">
              <w:t>Auch in Bezug auf die Religionszugehörigkeit gab es gro</w:t>
            </w:r>
            <w:r>
              <w:t>ss</w:t>
            </w:r>
            <w:r w:rsidRPr="0074598E">
              <w:t>e Verschiebungen. Wie in weiten Teilen Westeuropas ist auch in England, Wales und Nordirland ein allgemeiner Rückgang de</w:t>
            </w:r>
            <w:r>
              <w:t>r</w:t>
            </w:r>
            <w:r w:rsidRPr="0074598E">
              <w:t xml:space="preserve"> Kirchenbesuch</w:t>
            </w:r>
            <w:r>
              <w:t>e</w:t>
            </w:r>
            <w:r w:rsidRPr="0074598E">
              <w:t xml:space="preserve"> zu verzeichnen, insbesondere in den grossen Konfessionen. Trotzdem engagier</w:t>
            </w:r>
            <w:r>
              <w:t>en</w:t>
            </w:r>
            <w:r w:rsidRPr="0074598E">
              <w:t xml:space="preserve"> sich die Kirche</w:t>
            </w:r>
            <w:r>
              <w:t>n</w:t>
            </w:r>
            <w:r w:rsidRPr="0074598E">
              <w:t xml:space="preserve"> oft an vorderster Front für Projekte, die Bedürftigen helfen, wie z.B. Lebensmitteltafeln, Obdachlosenunterkünfte und die Arbeit unter Flüchtlingen. Auch die Kirche</w:t>
            </w:r>
            <w:r>
              <w:t>n</w:t>
            </w:r>
            <w:r w:rsidRPr="0074598E">
              <w:t xml:space="preserve"> ha</w:t>
            </w:r>
            <w:r>
              <w:t xml:space="preserve">ben </w:t>
            </w:r>
            <w:r w:rsidRPr="0074598E">
              <w:t xml:space="preserve">durch die jüngste Einwanderung neuen Auftrieb erhalten. </w:t>
            </w:r>
          </w:p>
          <w:p w:rsidR="00B77CE9" w:rsidRPr="0074598E" w:rsidRDefault="00EB680F" w:rsidP="00EB680F">
            <w:r w:rsidRPr="0074598E">
              <w:t xml:space="preserve">Die Strassenpastoren sind eine überkonfessionelle kirchliche Antwort auf die Probleme auf unseren Strassen. Gegründet wurde das Projekt 2003 von Les Isaac in Brixton, inspiriert von einer Organisation, die er in Jamaika gesehen hatte. Die einzelnen Kirchen </w:t>
            </w:r>
            <w:r w:rsidRPr="0074598E">
              <w:lastRenderedPageBreak/>
              <w:t xml:space="preserve">schlossen sich dort zusammen, um ihre Präsenz und ihre Werte in der Strassenarbeit umzusetzen. Sie bietet praktische Hilfe für diejenigen, die in den Kneipen und Clubs der nächtlichen Wirtschaft tätig sind, und gibt Obdachlosen Orientierung und Rat. Derzeit gibt es </w:t>
            </w:r>
            <w:r>
              <w:t xml:space="preserve">270 </w:t>
            </w:r>
            <w:r w:rsidRPr="0074598E">
              <w:t>national</w:t>
            </w:r>
            <w:r>
              <w:t>e</w:t>
            </w:r>
            <w:r w:rsidRPr="0074598E">
              <w:t xml:space="preserve"> </w:t>
            </w:r>
            <w:r>
              <w:t>Strassenpastoren</w:t>
            </w:r>
            <w:r w:rsidRPr="0074598E">
              <w:t>-Gruppen, international sieben, wobei die Organisation mit über 12.000 Freiwilligen zusammenarbeitet.</w:t>
            </w:r>
          </w:p>
        </w:tc>
      </w:tr>
      <w:tr w:rsidR="00B77CE9" w:rsidRPr="00203B93" w:rsidTr="00E766A4">
        <w:tc>
          <w:tcPr>
            <w:tcW w:w="3096" w:type="dxa"/>
          </w:tcPr>
          <w:p w:rsidR="00B77CE9" w:rsidRPr="00203B93" w:rsidRDefault="00B77CE9" w:rsidP="0033539D">
            <w:pPr>
              <w:rPr>
                <w:b/>
              </w:rPr>
            </w:pPr>
          </w:p>
        </w:tc>
        <w:tc>
          <w:tcPr>
            <w:tcW w:w="585" w:type="dxa"/>
          </w:tcPr>
          <w:p w:rsidR="00B77CE9" w:rsidRDefault="00B77CE9" w:rsidP="00B77CE9">
            <w:pPr>
              <w:ind w:left="52"/>
              <w:rPr>
                <w:b/>
              </w:rPr>
            </w:pPr>
          </w:p>
        </w:tc>
        <w:tc>
          <w:tcPr>
            <w:tcW w:w="5528" w:type="dxa"/>
          </w:tcPr>
          <w:p w:rsidR="00B77CE9" w:rsidRPr="00203B93" w:rsidRDefault="00EB680F" w:rsidP="00A64698">
            <w:pPr>
              <w:rPr>
                <w:b/>
              </w:rPr>
            </w:pPr>
            <w:r>
              <w:rPr>
                <w:b/>
              </w:rPr>
              <w:t>Frauen</w:t>
            </w:r>
          </w:p>
        </w:tc>
      </w:tr>
      <w:tr w:rsidR="00B77CE9" w:rsidRPr="00203B93" w:rsidTr="00E766A4">
        <w:tc>
          <w:tcPr>
            <w:tcW w:w="3096" w:type="dxa"/>
          </w:tcPr>
          <w:p w:rsidR="00B77CE9" w:rsidRPr="00A64698" w:rsidRDefault="00B77CE9" w:rsidP="0033539D">
            <w:r w:rsidRPr="00A64698">
              <w:t>22.</w:t>
            </w:r>
            <w:r w:rsidR="002F1880">
              <w:t xml:space="preserve"> </w:t>
            </w:r>
          </w:p>
          <w:p w:rsidR="00B77CE9" w:rsidRPr="00203B93" w:rsidRDefault="009275CD" w:rsidP="009275CD">
            <w:pPr>
              <w:rPr>
                <w:b/>
              </w:rPr>
            </w:pPr>
            <w:r w:rsidRPr="009275CD">
              <w:rPr>
                <w:noProof/>
                <w:sz w:val="16"/>
                <w:szCs w:val="16"/>
                <w:lang w:eastAsia="de-CH"/>
              </w:rPr>
              <w:drawing>
                <wp:inline distT="0" distB="0" distL="0" distR="0">
                  <wp:extent cx="1800000" cy="943200"/>
                  <wp:effectExtent l="0" t="0" r="0" b="952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000" cy="943200"/>
                          </a:xfrm>
                          <a:prstGeom prst="rect">
                            <a:avLst/>
                          </a:prstGeom>
                          <a:noFill/>
                          <a:ln>
                            <a:noFill/>
                          </a:ln>
                        </pic:spPr>
                      </pic:pic>
                    </a:graphicData>
                  </a:graphic>
                </wp:inline>
              </w:drawing>
            </w:r>
            <w:r w:rsidR="00153F7F">
              <w:rPr>
                <w:sz w:val="16"/>
                <w:szCs w:val="16"/>
                <w:lang w:val="en-GB"/>
              </w:rPr>
              <w:t xml:space="preserve">All </w:t>
            </w:r>
            <w:r w:rsidRPr="009275CD">
              <w:rPr>
                <w:sz w:val="16"/>
                <w:szCs w:val="16"/>
                <w:lang w:val="en-GB"/>
              </w:rPr>
              <w:t>© Sydney Sims</w:t>
            </w:r>
          </w:p>
        </w:tc>
        <w:tc>
          <w:tcPr>
            <w:tcW w:w="585" w:type="dxa"/>
          </w:tcPr>
          <w:p w:rsidR="00B77CE9" w:rsidRDefault="00B77CE9" w:rsidP="00B77CE9">
            <w:pPr>
              <w:ind w:left="52"/>
            </w:pPr>
            <w:r>
              <w:t>22.</w:t>
            </w:r>
          </w:p>
        </w:tc>
        <w:tc>
          <w:tcPr>
            <w:tcW w:w="5528" w:type="dxa"/>
          </w:tcPr>
          <w:p w:rsidR="00B77CE9" w:rsidRPr="00203B93" w:rsidRDefault="00EB680F" w:rsidP="0033539D">
            <w:r>
              <w:t>Auch wenn wir die erreichten Fortschritte der Frauen in unserer Gesellschaft begrüssen, kämpfen wir immer noch gegen die häusliche Gewalt, für die Verbesserung der Lebensbedingungen von Frauen, die in Armut leben und für die Unterstützung jener mit körperlichen, geistigen und emotionalen Behinderungen.</w:t>
            </w:r>
          </w:p>
        </w:tc>
      </w:tr>
      <w:tr w:rsidR="00B77CE9" w:rsidRPr="00203B93" w:rsidTr="00E766A4">
        <w:tc>
          <w:tcPr>
            <w:tcW w:w="3096" w:type="dxa"/>
          </w:tcPr>
          <w:p w:rsidR="00B77CE9" w:rsidRDefault="00B77CE9" w:rsidP="0033539D">
            <w:r>
              <w:t xml:space="preserve">23. </w:t>
            </w:r>
          </w:p>
          <w:p w:rsidR="00B77CE9" w:rsidRPr="009275CD" w:rsidRDefault="009275CD" w:rsidP="0033539D">
            <w:pPr>
              <w:rPr>
                <w:sz w:val="16"/>
                <w:szCs w:val="16"/>
              </w:rPr>
            </w:pPr>
            <w:r w:rsidRPr="009275CD">
              <w:rPr>
                <w:noProof/>
                <w:sz w:val="16"/>
                <w:szCs w:val="16"/>
                <w:lang w:eastAsia="de-CH"/>
              </w:rPr>
              <w:drawing>
                <wp:inline distT="0" distB="0" distL="0" distR="0">
                  <wp:extent cx="1800000" cy="1137600"/>
                  <wp:effectExtent l="0" t="0" r="0" b="571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000" cy="1137600"/>
                          </a:xfrm>
                          <a:prstGeom prst="rect">
                            <a:avLst/>
                          </a:prstGeom>
                          <a:noFill/>
                          <a:ln>
                            <a:noFill/>
                          </a:ln>
                        </pic:spPr>
                      </pic:pic>
                    </a:graphicData>
                  </a:graphic>
                </wp:inline>
              </w:drawing>
            </w:r>
            <w:r w:rsidRPr="009275CD">
              <w:rPr>
                <w:sz w:val="16"/>
                <w:szCs w:val="16"/>
                <w:lang w:val="en-GB"/>
              </w:rPr>
              <w:t>© Melissa Hughes, © Audrey Eccleston</w:t>
            </w:r>
          </w:p>
        </w:tc>
        <w:tc>
          <w:tcPr>
            <w:tcW w:w="585" w:type="dxa"/>
          </w:tcPr>
          <w:p w:rsidR="00B77CE9" w:rsidRPr="00203B93" w:rsidRDefault="00B77CE9" w:rsidP="00B77CE9">
            <w:pPr>
              <w:ind w:left="52"/>
            </w:pPr>
            <w:r>
              <w:t>23.</w:t>
            </w:r>
          </w:p>
        </w:tc>
        <w:tc>
          <w:tcPr>
            <w:tcW w:w="5528" w:type="dxa"/>
          </w:tcPr>
          <w:p w:rsidR="00B77CE9" w:rsidRPr="00203B93" w:rsidRDefault="00716CFF" w:rsidP="0033539D">
            <w:r w:rsidRPr="00203B93">
              <w:t>Obwohl die Universitäten Oxford und Cambridge bis 1920 keine Frauen zum Studium zuliessen, sind heute mehr als die Hälfte der Studie</w:t>
            </w:r>
            <w:r>
              <w:t>renden des ersten Semesters</w:t>
            </w:r>
            <w:r w:rsidRPr="00203B93">
              <w:t xml:space="preserve"> Frauen. Nur in den Bereichen Naturwissenschaften, Technik, Ingenieurwesen und Mathematik sind sie noch in der Minderheit.</w:t>
            </w:r>
          </w:p>
        </w:tc>
      </w:tr>
      <w:tr w:rsidR="00B77CE9" w:rsidRPr="004403D6" w:rsidTr="00E766A4">
        <w:tc>
          <w:tcPr>
            <w:tcW w:w="3096" w:type="dxa"/>
          </w:tcPr>
          <w:p w:rsidR="00B77CE9" w:rsidRDefault="00B77CE9" w:rsidP="0033539D">
            <w:r>
              <w:t>24.</w:t>
            </w:r>
          </w:p>
          <w:p w:rsidR="00153F7F" w:rsidRDefault="009275CD" w:rsidP="00EC5187">
            <w:pPr>
              <w:rPr>
                <w:sz w:val="16"/>
                <w:szCs w:val="16"/>
                <w:lang w:val="en-GB"/>
              </w:rPr>
            </w:pPr>
            <w:r w:rsidRPr="009275CD">
              <w:rPr>
                <w:noProof/>
                <w:lang w:eastAsia="de-CH"/>
              </w:rPr>
              <w:drawing>
                <wp:inline distT="0" distB="0" distL="0" distR="0">
                  <wp:extent cx="1800000" cy="1252800"/>
                  <wp:effectExtent l="0" t="0" r="0" b="508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000" cy="1252800"/>
                          </a:xfrm>
                          <a:prstGeom prst="rect">
                            <a:avLst/>
                          </a:prstGeom>
                          <a:noFill/>
                          <a:ln>
                            <a:noFill/>
                          </a:ln>
                        </pic:spPr>
                      </pic:pic>
                    </a:graphicData>
                  </a:graphic>
                </wp:inline>
              </w:drawing>
            </w:r>
            <w:r w:rsidRPr="009275CD">
              <w:rPr>
                <w:sz w:val="16"/>
                <w:szCs w:val="16"/>
                <w:lang w:val="en-GB"/>
              </w:rPr>
              <w:t>© Simon Connellan</w:t>
            </w:r>
          </w:p>
          <w:p w:rsidR="00EC5187" w:rsidRPr="004403D6" w:rsidRDefault="00EC5187" w:rsidP="00EC5187"/>
        </w:tc>
        <w:tc>
          <w:tcPr>
            <w:tcW w:w="585" w:type="dxa"/>
          </w:tcPr>
          <w:p w:rsidR="00B77CE9" w:rsidRPr="004403D6" w:rsidRDefault="00B77CE9" w:rsidP="00B77CE9">
            <w:pPr>
              <w:ind w:left="52"/>
            </w:pPr>
            <w:r>
              <w:t>24.</w:t>
            </w:r>
          </w:p>
        </w:tc>
        <w:tc>
          <w:tcPr>
            <w:tcW w:w="5528" w:type="dxa"/>
          </w:tcPr>
          <w:p w:rsidR="00B77CE9" w:rsidRPr="004403D6" w:rsidRDefault="00716CFF" w:rsidP="0033539D">
            <w:r w:rsidRPr="004403D6">
              <w:t xml:space="preserve">Die Teilnahme von Frauen an beliebten Sportarten erfährt </w:t>
            </w:r>
            <w:r>
              <w:t xml:space="preserve">zunehmend </w:t>
            </w:r>
            <w:r w:rsidRPr="004403D6">
              <w:t>mehr Respekt und Interesse, was zu einer besseren Berichterstattung im Fernsehen und in den übrigen Medien führt. Frauenfussball hat einen enormen Popularitätsanstieg erlebt, und die Mitglieder des englischen Frauen-Cricket-Teams haben bereits den Women's Cricket World Cup gewonnen.</w:t>
            </w:r>
          </w:p>
        </w:tc>
      </w:tr>
      <w:tr w:rsidR="00B77CE9" w:rsidRPr="004403D6" w:rsidTr="00E766A4">
        <w:tc>
          <w:tcPr>
            <w:tcW w:w="3096" w:type="dxa"/>
          </w:tcPr>
          <w:p w:rsidR="00B77CE9" w:rsidRPr="004403D6" w:rsidRDefault="00B77CE9" w:rsidP="0033539D">
            <w:pPr>
              <w:rPr>
                <w:b/>
              </w:rPr>
            </w:pPr>
          </w:p>
        </w:tc>
        <w:tc>
          <w:tcPr>
            <w:tcW w:w="585" w:type="dxa"/>
          </w:tcPr>
          <w:p w:rsidR="00B77CE9" w:rsidRDefault="00B77CE9" w:rsidP="00B77CE9">
            <w:pPr>
              <w:ind w:left="52"/>
              <w:rPr>
                <w:b/>
              </w:rPr>
            </w:pPr>
          </w:p>
        </w:tc>
        <w:tc>
          <w:tcPr>
            <w:tcW w:w="5528" w:type="dxa"/>
          </w:tcPr>
          <w:p w:rsidR="00B77CE9" w:rsidRPr="004403D6" w:rsidRDefault="00B77CE9" w:rsidP="00767A55">
            <w:pPr>
              <w:rPr>
                <w:b/>
              </w:rPr>
            </w:pPr>
            <w:r>
              <w:rPr>
                <w:b/>
              </w:rPr>
              <w:t xml:space="preserve">Gesundheit </w:t>
            </w:r>
          </w:p>
        </w:tc>
      </w:tr>
      <w:tr w:rsidR="00B77CE9" w:rsidRPr="004403D6" w:rsidTr="00E766A4">
        <w:tc>
          <w:tcPr>
            <w:tcW w:w="3096" w:type="dxa"/>
          </w:tcPr>
          <w:p w:rsidR="00B77CE9" w:rsidRPr="00153F7F" w:rsidRDefault="00B77CE9" w:rsidP="0033539D">
            <w:r w:rsidRPr="00153F7F">
              <w:t>25.</w:t>
            </w:r>
          </w:p>
          <w:p w:rsidR="00153F7F" w:rsidRPr="00153F7F" w:rsidRDefault="00153F7F" w:rsidP="00153F7F">
            <w:pPr>
              <w:rPr>
                <w:sz w:val="16"/>
                <w:szCs w:val="16"/>
              </w:rPr>
            </w:pPr>
            <w:r w:rsidRPr="00153F7F">
              <w:rPr>
                <w:noProof/>
                <w:sz w:val="16"/>
                <w:szCs w:val="16"/>
                <w:lang w:eastAsia="de-CH"/>
              </w:rPr>
              <w:drawing>
                <wp:inline distT="0" distB="0" distL="0" distR="0">
                  <wp:extent cx="1800000" cy="8244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824400"/>
                          </a:xfrm>
                          <a:prstGeom prst="rect">
                            <a:avLst/>
                          </a:prstGeom>
                          <a:noFill/>
                          <a:ln>
                            <a:noFill/>
                          </a:ln>
                        </pic:spPr>
                      </pic:pic>
                    </a:graphicData>
                  </a:graphic>
                </wp:inline>
              </w:drawing>
            </w:r>
            <w:r w:rsidRPr="00153F7F">
              <w:rPr>
                <w:sz w:val="16"/>
                <w:szCs w:val="16"/>
                <w:lang w:val="en-GB"/>
              </w:rPr>
              <w:t>© Carole Bourne, © Justin Dickens</w:t>
            </w:r>
          </w:p>
          <w:p w:rsidR="00153F7F" w:rsidRPr="00153F7F" w:rsidRDefault="00153F7F" w:rsidP="00153F7F">
            <w:pPr>
              <w:rPr>
                <w:sz w:val="16"/>
                <w:szCs w:val="16"/>
              </w:rPr>
            </w:pPr>
          </w:p>
          <w:p w:rsidR="00B77CE9" w:rsidRPr="004403D6" w:rsidRDefault="00B77CE9" w:rsidP="0033539D">
            <w:pPr>
              <w:rPr>
                <w:b/>
              </w:rPr>
            </w:pPr>
          </w:p>
        </w:tc>
        <w:tc>
          <w:tcPr>
            <w:tcW w:w="585" w:type="dxa"/>
          </w:tcPr>
          <w:p w:rsidR="00B77CE9" w:rsidRPr="004403D6" w:rsidRDefault="00B77CE9" w:rsidP="00B77CE9">
            <w:pPr>
              <w:ind w:left="52"/>
            </w:pPr>
            <w:r>
              <w:t>25.</w:t>
            </w:r>
          </w:p>
        </w:tc>
        <w:tc>
          <w:tcPr>
            <w:tcW w:w="5528" w:type="dxa"/>
          </w:tcPr>
          <w:p w:rsidR="00B77CE9" w:rsidRPr="004403D6" w:rsidRDefault="00716CFF" w:rsidP="0033539D">
            <w:r w:rsidRPr="004403D6">
              <w:t>Im März 2020 erklärte die Weltgesundheitsorganisation, dass eine Viruserkrankung mit dem Namen COVID-19 in mindestens 114 Ländern ausgebrochen war und bereits mehr als 4.000 Menschen getötet hatte</w:t>
            </w:r>
            <w:r>
              <w:t xml:space="preserve">. </w:t>
            </w:r>
            <w:r w:rsidRPr="004403D6">
              <w:t xml:space="preserve">Der Ausbruch </w:t>
            </w:r>
            <w:r>
              <w:t xml:space="preserve">der Pandemie </w:t>
            </w:r>
            <w:r w:rsidRPr="004403D6">
              <w:t>erreichte das Vereinigte Königreich, und wie die meisten Menschen auf der ganzen Welt lebten auch die Einwohner des Vereinigten Königreichs in sozialer Isolation, um die Übertragung von COVID-19 zu verlangsamen.</w:t>
            </w:r>
          </w:p>
        </w:tc>
      </w:tr>
      <w:tr w:rsidR="00B77CE9" w:rsidRPr="004403D6" w:rsidTr="00E766A4">
        <w:tc>
          <w:tcPr>
            <w:tcW w:w="3096" w:type="dxa"/>
          </w:tcPr>
          <w:p w:rsidR="00B77CE9" w:rsidRPr="00AC3D86" w:rsidRDefault="00B77CE9" w:rsidP="0033539D">
            <w:pPr>
              <w:rPr>
                <w:b/>
              </w:rPr>
            </w:pPr>
          </w:p>
        </w:tc>
        <w:tc>
          <w:tcPr>
            <w:tcW w:w="585" w:type="dxa"/>
          </w:tcPr>
          <w:p w:rsidR="00B77CE9" w:rsidRPr="00AC3D86" w:rsidRDefault="00B77CE9" w:rsidP="00B77CE9">
            <w:pPr>
              <w:ind w:left="52"/>
              <w:rPr>
                <w:b/>
              </w:rPr>
            </w:pPr>
          </w:p>
        </w:tc>
        <w:tc>
          <w:tcPr>
            <w:tcW w:w="5528" w:type="dxa"/>
          </w:tcPr>
          <w:p w:rsidR="00B77CE9" w:rsidRPr="00AC3D86" w:rsidRDefault="00716CFF" w:rsidP="00767A55">
            <w:pPr>
              <w:rPr>
                <w:b/>
              </w:rPr>
            </w:pPr>
            <w:r>
              <w:rPr>
                <w:b/>
              </w:rPr>
              <w:t>Geschichte des WGT</w:t>
            </w:r>
          </w:p>
        </w:tc>
      </w:tr>
      <w:tr w:rsidR="00B77CE9" w:rsidRPr="004403D6" w:rsidTr="00E766A4">
        <w:tc>
          <w:tcPr>
            <w:tcW w:w="3096" w:type="dxa"/>
          </w:tcPr>
          <w:p w:rsidR="00B77CE9" w:rsidRPr="00767A55" w:rsidRDefault="00B77CE9" w:rsidP="0033539D">
            <w:r w:rsidRPr="00767A55">
              <w:t xml:space="preserve">26. </w:t>
            </w:r>
          </w:p>
          <w:p w:rsidR="00B77CE9" w:rsidRPr="00AC3D86" w:rsidRDefault="002F1880" w:rsidP="00EC5187">
            <w:pPr>
              <w:rPr>
                <w:b/>
              </w:rPr>
            </w:pPr>
            <w:r w:rsidRPr="002F1880">
              <w:rPr>
                <w:b/>
                <w:noProof/>
                <w:lang w:eastAsia="de-CH"/>
              </w:rPr>
              <w:drawing>
                <wp:inline distT="0" distB="0" distL="0" distR="0">
                  <wp:extent cx="1800000" cy="1004400"/>
                  <wp:effectExtent l="0" t="0" r="0" b="571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0000" cy="1004400"/>
                          </a:xfrm>
                          <a:prstGeom prst="rect">
                            <a:avLst/>
                          </a:prstGeom>
                          <a:noFill/>
                          <a:ln>
                            <a:noFill/>
                          </a:ln>
                        </pic:spPr>
                      </pic:pic>
                    </a:graphicData>
                  </a:graphic>
                </wp:inline>
              </w:drawing>
            </w:r>
            <w:r w:rsidR="00C84721" w:rsidRPr="00C84721">
              <w:rPr>
                <w:sz w:val="16"/>
                <w:szCs w:val="16"/>
                <w:lang w:val="en-GB"/>
              </w:rPr>
              <w:t>All © Elizabeth Burroughs</w:t>
            </w:r>
          </w:p>
        </w:tc>
        <w:tc>
          <w:tcPr>
            <w:tcW w:w="585" w:type="dxa"/>
          </w:tcPr>
          <w:p w:rsidR="00B77CE9" w:rsidRPr="004403D6" w:rsidRDefault="00B77CE9" w:rsidP="00B77CE9">
            <w:pPr>
              <w:ind w:left="52"/>
            </w:pPr>
            <w:r>
              <w:t>26.</w:t>
            </w:r>
          </w:p>
        </w:tc>
        <w:tc>
          <w:tcPr>
            <w:tcW w:w="5528" w:type="dxa"/>
          </w:tcPr>
          <w:p w:rsidR="00B77CE9" w:rsidRPr="004403D6" w:rsidRDefault="00716CFF" w:rsidP="007117E5">
            <w:r w:rsidRPr="004403D6">
              <w:t xml:space="preserve">Als eine einzige Weltgebetstagsorganisation haben sich die </w:t>
            </w:r>
            <w:r>
              <w:t xml:space="preserve">drei </w:t>
            </w:r>
            <w:r w:rsidR="007117E5">
              <w:t>Vertretungen</w:t>
            </w:r>
            <w:r>
              <w:t xml:space="preserve"> aus</w:t>
            </w:r>
            <w:r w:rsidRPr="004403D6">
              <w:t xml:space="preserve"> England, Wales und Nordirland zusammengetan, um den diesjährigen Gottesdienst zu gestalten, wobei wir unsere Unterschiede, aber auch unsere Gemeinsamkeiten anerkennen.</w:t>
            </w:r>
          </w:p>
        </w:tc>
      </w:tr>
      <w:tr w:rsidR="00B77CE9" w:rsidRPr="00AC3D86" w:rsidTr="00E766A4">
        <w:tc>
          <w:tcPr>
            <w:tcW w:w="3096" w:type="dxa"/>
          </w:tcPr>
          <w:p w:rsidR="00B77CE9" w:rsidRDefault="00B77CE9" w:rsidP="0033539D">
            <w:r>
              <w:t xml:space="preserve">27. </w:t>
            </w:r>
          </w:p>
          <w:p w:rsidR="00B77CE9" w:rsidRDefault="00153F7F" w:rsidP="00153F7F">
            <w:pPr>
              <w:rPr>
                <w:sz w:val="16"/>
                <w:szCs w:val="16"/>
                <w:lang w:val="en-GB"/>
              </w:rPr>
            </w:pPr>
            <w:r w:rsidRPr="00153F7F">
              <w:rPr>
                <w:noProof/>
                <w:lang w:eastAsia="de-CH"/>
              </w:rPr>
              <w:drawing>
                <wp:inline distT="0" distB="0" distL="0" distR="0">
                  <wp:extent cx="1134000" cy="1080000"/>
                  <wp:effectExtent l="0" t="0" r="9525" b="635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t xml:space="preserve"> </w:t>
            </w:r>
            <w:r w:rsidRPr="00153F7F">
              <w:rPr>
                <w:sz w:val="16"/>
                <w:szCs w:val="16"/>
                <w:lang w:val="en-GB"/>
              </w:rPr>
              <w:t>© WDP EWNI</w:t>
            </w:r>
          </w:p>
          <w:p w:rsidR="00EC5187" w:rsidRPr="00AC3D86" w:rsidRDefault="00EC5187" w:rsidP="00153F7F"/>
        </w:tc>
        <w:tc>
          <w:tcPr>
            <w:tcW w:w="585" w:type="dxa"/>
          </w:tcPr>
          <w:p w:rsidR="00B77CE9" w:rsidRPr="00AC3D86" w:rsidRDefault="00B77CE9" w:rsidP="00B77CE9">
            <w:pPr>
              <w:ind w:left="52"/>
            </w:pPr>
            <w:r>
              <w:t>27.</w:t>
            </w:r>
          </w:p>
        </w:tc>
        <w:tc>
          <w:tcPr>
            <w:tcW w:w="5528" w:type="dxa"/>
          </w:tcPr>
          <w:p w:rsidR="00B77CE9" w:rsidRPr="00AC3D86" w:rsidRDefault="00705AF2" w:rsidP="0033539D">
            <w:r w:rsidRPr="00AC3D86">
              <w:t>1928, auf der Internationalen Missionskonferenz in Jerusalem, erfuhr die Schottin Grace Forgan zum ersten Mal vom Weltgebetstag und brachte die Idee in das Vereinigte Königreich. Der erste Gottesdienst wurde 1930 in Schottland abgehalten; es folgten England 1932, Wales 1933 und Nordirland 1943.</w:t>
            </w:r>
          </w:p>
        </w:tc>
      </w:tr>
      <w:tr w:rsidR="00B77CE9" w:rsidRPr="00DF4269" w:rsidTr="00E766A4">
        <w:tc>
          <w:tcPr>
            <w:tcW w:w="3096" w:type="dxa"/>
          </w:tcPr>
          <w:p w:rsidR="00B77CE9" w:rsidRDefault="00B77CE9" w:rsidP="0033539D">
            <w:r>
              <w:t xml:space="preserve">28. </w:t>
            </w:r>
          </w:p>
          <w:p w:rsidR="00C84721" w:rsidRPr="00C84721" w:rsidRDefault="00C84721" w:rsidP="00C84721">
            <w:pPr>
              <w:rPr>
                <w:sz w:val="16"/>
                <w:szCs w:val="16"/>
              </w:rPr>
            </w:pPr>
            <w:r w:rsidRPr="00C84721">
              <w:rPr>
                <w:noProof/>
                <w:lang w:eastAsia="de-CH"/>
              </w:rPr>
              <w:drawing>
                <wp:inline distT="0" distB="0" distL="0" distR="0">
                  <wp:extent cx="1800000" cy="1062000"/>
                  <wp:effectExtent l="0" t="0" r="0" b="508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0000" cy="1062000"/>
                          </a:xfrm>
                          <a:prstGeom prst="rect">
                            <a:avLst/>
                          </a:prstGeom>
                          <a:noFill/>
                          <a:ln>
                            <a:noFill/>
                          </a:ln>
                        </pic:spPr>
                      </pic:pic>
                    </a:graphicData>
                  </a:graphic>
                </wp:inline>
              </w:drawing>
            </w:r>
            <w:r w:rsidRPr="00C84721">
              <w:rPr>
                <w:sz w:val="16"/>
                <w:szCs w:val="16"/>
                <w:lang w:val="en-GB"/>
              </w:rPr>
              <w:t>© 2020 GeoBasis-DE BKG</w:t>
            </w:r>
            <w:r>
              <w:rPr>
                <w:sz w:val="16"/>
                <w:szCs w:val="16"/>
                <w:lang w:val="en-GB"/>
              </w:rPr>
              <w:t>,</w:t>
            </w:r>
            <w:r w:rsidRPr="00C84721">
              <w:rPr>
                <w:sz w:val="16"/>
                <w:szCs w:val="16"/>
                <w:lang w:val="en-GB"/>
              </w:rPr>
              <w:t xml:space="preserve"> © WDP EWNI</w:t>
            </w:r>
            <w:r>
              <w:rPr>
                <w:sz w:val="16"/>
                <w:szCs w:val="16"/>
                <w:lang w:val="en-GB"/>
              </w:rPr>
              <w:t>,</w:t>
            </w:r>
            <w:r w:rsidRPr="00C84721">
              <w:rPr>
                <w:sz w:val="16"/>
                <w:szCs w:val="16"/>
                <w:lang w:val="en-GB"/>
              </w:rPr>
              <w:t xml:space="preserve"> ©</w:t>
            </w:r>
            <w:r>
              <w:rPr>
                <w:rFonts w:cs="Calibri"/>
                <w:sz w:val="16"/>
                <w:szCs w:val="16"/>
                <w:lang w:val="en-GB"/>
              </w:rPr>
              <w:t> </w:t>
            </w:r>
            <w:r w:rsidRPr="00C84721">
              <w:rPr>
                <w:sz w:val="16"/>
                <w:szCs w:val="16"/>
                <w:lang w:val="en-GB"/>
              </w:rPr>
              <w:t>WDP EWNI</w:t>
            </w:r>
          </w:p>
          <w:p w:rsidR="00C84721" w:rsidRPr="00C84721" w:rsidRDefault="00C84721" w:rsidP="00C84721"/>
          <w:p w:rsidR="00C84721" w:rsidRPr="009A119C" w:rsidRDefault="00C84721" w:rsidP="0033539D"/>
        </w:tc>
        <w:tc>
          <w:tcPr>
            <w:tcW w:w="585" w:type="dxa"/>
          </w:tcPr>
          <w:p w:rsidR="00B77CE9" w:rsidRPr="009A119C" w:rsidRDefault="00B77CE9" w:rsidP="00B77CE9">
            <w:pPr>
              <w:ind w:left="52"/>
            </w:pPr>
            <w:r>
              <w:t>28.</w:t>
            </w:r>
          </w:p>
        </w:tc>
        <w:tc>
          <w:tcPr>
            <w:tcW w:w="5528" w:type="dxa"/>
          </w:tcPr>
          <w:p w:rsidR="00B77CE9" w:rsidRDefault="00705AF2" w:rsidP="0033539D">
            <w:r w:rsidRPr="009A119C">
              <w:t>Während der Zeit des Zweiten Weltkrieges verspürten die Frauen den Drang, sich im Gebet und in der Gemeinschaft zu treffen. Im Jahr 1967, nach dem Zweiten Vatikanischen Konzil, begannen die katholischen Frauen, sich an unserem Dienst zu beteiligen. In England, Wales und Nordirland gibt es heute etwa 3.000 Ortsgruppen, die jedes Jahr mehr als 4.000 Gottesdienste abhalten. Im Jahr 2019 wurden 275.000 Exemplare der Gottesdienstordnung gedruckt.</w:t>
            </w:r>
          </w:p>
          <w:p w:rsidR="00EC5187" w:rsidRPr="00DF4269" w:rsidRDefault="00EC5187" w:rsidP="0033539D">
            <w:pPr>
              <w:rPr>
                <w:lang w:val="en-US"/>
              </w:rPr>
            </w:pPr>
          </w:p>
        </w:tc>
      </w:tr>
      <w:tr w:rsidR="00B77CE9" w:rsidRPr="009A119C" w:rsidTr="00E766A4">
        <w:tc>
          <w:tcPr>
            <w:tcW w:w="3096" w:type="dxa"/>
          </w:tcPr>
          <w:p w:rsidR="00B77CE9" w:rsidRPr="0028716F" w:rsidRDefault="00B77CE9" w:rsidP="0033539D">
            <w:pPr>
              <w:rPr>
                <w:b/>
              </w:rPr>
            </w:pPr>
          </w:p>
        </w:tc>
        <w:tc>
          <w:tcPr>
            <w:tcW w:w="585" w:type="dxa"/>
          </w:tcPr>
          <w:p w:rsidR="00B77CE9" w:rsidRPr="0028716F" w:rsidRDefault="00B77CE9" w:rsidP="00B77CE9">
            <w:pPr>
              <w:ind w:left="52"/>
              <w:rPr>
                <w:b/>
              </w:rPr>
            </w:pPr>
          </w:p>
        </w:tc>
        <w:tc>
          <w:tcPr>
            <w:tcW w:w="5528" w:type="dxa"/>
          </w:tcPr>
          <w:p w:rsidR="00B77CE9" w:rsidRPr="0028716F" w:rsidRDefault="00705AF2" w:rsidP="00767A55">
            <w:pPr>
              <w:rPr>
                <w:b/>
              </w:rPr>
            </w:pPr>
            <w:r>
              <w:rPr>
                <w:b/>
              </w:rPr>
              <w:t>WGT heute</w:t>
            </w:r>
          </w:p>
        </w:tc>
      </w:tr>
      <w:tr w:rsidR="00B77CE9" w:rsidRPr="009A119C" w:rsidTr="00E766A4">
        <w:tc>
          <w:tcPr>
            <w:tcW w:w="3096" w:type="dxa"/>
          </w:tcPr>
          <w:p w:rsidR="00B77CE9" w:rsidRPr="00767A55" w:rsidRDefault="00B77CE9" w:rsidP="0033539D">
            <w:r w:rsidRPr="00767A55">
              <w:t>29.</w:t>
            </w:r>
          </w:p>
          <w:p w:rsidR="00B77CE9" w:rsidRDefault="00C84721" w:rsidP="00EC5187">
            <w:pPr>
              <w:rPr>
                <w:sz w:val="16"/>
                <w:szCs w:val="16"/>
                <w:lang w:val="en-GB"/>
              </w:rPr>
            </w:pPr>
            <w:r w:rsidRPr="00C84721">
              <w:rPr>
                <w:b/>
                <w:noProof/>
                <w:lang w:eastAsia="de-CH"/>
              </w:rPr>
              <w:drawing>
                <wp:inline distT="0" distB="0" distL="0" distR="0">
                  <wp:extent cx="1800000" cy="968400"/>
                  <wp:effectExtent l="0" t="0" r="0" b="317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968400"/>
                          </a:xfrm>
                          <a:prstGeom prst="rect">
                            <a:avLst/>
                          </a:prstGeom>
                          <a:noFill/>
                          <a:ln>
                            <a:noFill/>
                          </a:ln>
                        </pic:spPr>
                      </pic:pic>
                    </a:graphicData>
                  </a:graphic>
                </wp:inline>
              </w:drawing>
            </w:r>
            <w:r w:rsidRPr="00C84721">
              <w:rPr>
                <w:sz w:val="16"/>
                <w:szCs w:val="16"/>
                <w:lang w:val="en-GB"/>
              </w:rPr>
              <w:t>© WDP EWNI</w:t>
            </w:r>
          </w:p>
          <w:p w:rsidR="00EC5187" w:rsidRPr="0028716F" w:rsidRDefault="00EC5187" w:rsidP="00EC5187">
            <w:pPr>
              <w:rPr>
                <w:b/>
              </w:rPr>
            </w:pPr>
          </w:p>
        </w:tc>
        <w:tc>
          <w:tcPr>
            <w:tcW w:w="585" w:type="dxa"/>
          </w:tcPr>
          <w:p w:rsidR="00B77CE9" w:rsidRPr="009A119C" w:rsidRDefault="00B77CE9" w:rsidP="00B77CE9">
            <w:pPr>
              <w:ind w:left="52"/>
            </w:pPr>
            <w:r>
              <w:t>29.</w:t>
            </w:r>
          </w:p>
        </w:tc>
        <w:tc>
          <w:tcPr>
            <w:tcW w:w="5528" w:type="dxa"/>
          </w:tcPr>
          <w:p w:rsidR="00B77CE9" w:rsidRPr="009A119C" w:rsidRDefault="00705AF2" w:rsidP="0033539D">
            <w:r w:rsidRPr="009A119C">
              <w:t>Derzeit umfasst das National Komitee des WGT 18 verschiedene christliche Konfessionen. Wir unterstützen über 40 nationale und internationale Wohltätigkeitsorganisationen mit finanziellen Zuwendungen.</w:t>
            </w:r>
          </w:p>
        </w:tc>
      </w:tr>
      <w:tr w:rsidR="00B77CE9" w:rsidRPr="0028716F" w:rsidTr="00E766A4">
        <w:tc>
          <w:tcPr>
            <w:tcW w:w="3096" w:type="dxa"/>
          </w:tcPr>
          <w:p w:rsidR="00B77CE9" w:rsidRDefault="00B77CE9" w:rsidP="0033539D">
            <w:r>
              <w:t xml:space="preserve">30. </w:t>
            </w:r>
          </w:p>
          <w:p w:rsidR="00C84721" w:rsidRDefault="00C84721" w:rsidP="00EC5187">
            <w:pPr>
              <w:rPr>
                <w:sz w:val="16"/>
                <w:szCs w:val="16"/>
                <w:lang w:val="en-GB"/>
              </w:rPr>
            </w:pPr>
            <w:r w:rsidRPr="00C84721">
              <w:rPr>
                <w:noProof/>
                <w:lang w:eastAsia="de-CH"/>
              </w:rPr>
              <w:drawing>
                <wp:inline distT="0" distB="0" distL="0" distR="0">
                  <wp:extent cx="1800000" cy="105480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0000" cy="1054800"/>
                          </a:xfrm>
                          <a:prstGeom prst="rect">
                            <a:avLst/>
                          </a:prstGeom>
                          <a:noFill/>
                          <a:ln>
                            <a:noFill/>
                          </a:ln>
                        </pic:spPr>
                      </pic:pic>
                    </a:graphicData>
                  </a:graphic>
                </wp:inline>
              </w:drawing>
            </w:r>
            <w:r w:rsidRPr="00C84721">
              <w:rPr>
                <w:sz w:val="16"/>
                <w:szCs w:val="16"/>
                <w:lang w:val="en-GB"/>
              </w:rPr>
              <w:t>© WDP EWNI</w:t>
            </w:r>
          </w:p>
          <w:p w:rsidR="00EC5187" w:rsidRPr="001807B6" w:rsidRDefault="00EC5187" w:rsidP="00EC5187"/>
        </w:tc>
        <w:tc>
          <w:tcPr>
            <w:tcW w:w="585" w:type="dxa"/>
          </w:tcPr>
          <w:p w:rsidR="00B77CE9" w:rsidRPr="001807B6" w:rsidRDefault="00B77CE9" w:rsidP="00B77CE9">
            <w:pPr>
              <w:ind w:left="52"/>
            </w:pPr>
            <w:r>
              <w:t>30.</w:t>
            </w:r>
          </w:p>
        </w:tc>
        <w:tc>
          <w:tcPr>
            <w:tcW w:w="5528" w:type="dxa"/>
          </w:tcPr>
          <w:p w:rsidR="00B77CE9" w:rsidRPr="0028716F" w:rsidRDefault="00705AF2" w:rsidP="00767A55">
            <w:r w:rsidRPr="001807B6">
              <w:t xml:space="preserve">Unser Büro in Tunbridge Wells koordiniert die Verteilung von Gottesdienstmaterialien, einschliesslich der Angebote für Kinder und Jugendliche und auf unserer Website finden Sie Neuigkeiten über all unsere Aktivitäten. </w:t>
            </w:r>
            <w:r w:rsidRPr="00FB7D43">
              <w:t>Wir sind auch auf Twitter und Facebook vertreten</w:t>
            </w:r>
            <w:r w:rsidRPr="001807B6">
              <w:rPr>
                <w:lang w:val="en-US"/>
              </w:rPr>
              <w:t>.</w:t>
            </w:r>
          </w:p>
        </w:tc>
      </w:tr>
      <w:tr w:rsidR="00B77CE9" w:rsidRPr="00EE29DA" w:rsidTr="00E766A4">
        <w:tc>
          <w:tcPr>
            <w:tcW w:w="3096" w:type="dxa"/>
          </w:tcPr>
          <w:p w:rsidR="00B77CE9" w:rsidRDefault="00B77CE9" w:rsidP="0033539D">
            <w:r>
              <w:lastRenderedPageBreak/>
              <w:t xml:space="preserve">31. </w:t>
            </w:r>
          </w:p>
          <w:p w:rsidR="00B77CE9" w:rsidRPr="00EE29DA" w:rsidRDefault="00C84721" w:rsidP="00C84721">
            <w:r w:rsidRPr="00C84721">
              <w:rPr>
                <w:noProof/>
                <w:lang w:eastAsia="de-CH"/>
              </w:rPr>
              <w:drawing>
                <wp:inline distT="0" distB="0" distL="0" distR="0">
                  <wp:extent cx="1515600" cy="900000"/>
                  <wp:effectExtent l="0" t="0" r="889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15600" cy="900000"/>
                          </a:xfrm>
                          <a:prstGeom prst="rect">
                            <a:avLst/>
                          </a:prstGeom>
                          <a:noFill/>
                          <a:ln>
                            <a:noFill/>
                          </a:ln>
                        </pic:spPr>
                      </pic:pic>
                    </a:graphicData>
                  </a:graphic>
                </wp:inline>
              </w:drawing>
            </w:r>
            <w:r w:rsidRPr="00C84721">
              <w:rPr>
                <w:sz w:val="16"/>
                <w:szCs w:val="16"/>
                <w:lang w:val="en-GB"/>
              </w:rPr>
              <w:t>© Elizabeth Burroughs</w:t>
            </w:r>
          </w:p>
        </w:tc>
        <w:tc>
          <w:tcPr>
            <w:tcW w:w="585" w:type="dxa"/>
          </w:tcPr>
          <w:p w:rsidR="00B77CE9" w:rsidRPr="00EE29DA" w:rsidRDefault="00B77CE9" w:rsidP="00B77CE9">
            <w:pPr>
              <w:ind w:left="52"/>
            </w:pPr>
            <w:r>
              <w:t>31.</w:t>
            </w:r>
          </w:p>
        </w:tc>
        <w:tc>
          <w:tcPr>
            <w:tcW w:w="5528" w:type="dxa"/>
          </w:tcPr>
          <w:p w:rsidR="00B77CE9" w:rsidRPr="00EE29DA" w:rsidRDefault="00705AF2" w:rsidP="0033539D">
            <w:r w:rsidRPr="00EE29DA">
              <w:t>Als Reaktion auf das Bedürfnis, jüngere Teilnehmerinnen mit einzubeziehen, organisiert unser W</w:t>
            </w:r>
            <w:r>
              <w:t>GT</w:t>
            </w:r>
            <w:r w:rsidRPr="00EE29DA">
              <w:t xml:space="preserve"> nun eine</w:t>
            </w:r>
            <w:r>
              <w:t>n</w:t>
            </w:r>
            <w:r w:rsidRPr="00EE29DA">
              <w:t xml:space="preserve"> jährliche</w:t>
            </w:r>
            <w:r>
              <w:t>n</w:t>
            </w:r>
            <w:r w:rsidRPr="00EE29DA">
              <w:t xml:space="preserve"> Y</w:t>
            </w:r>
            <w:r>
              <w:rPr>
                <w:rFonts w:cs="Calibri"/>
              </w:rPr>
              <w:t> </w:t>
            </w:r>
            <w:r w:rsidRPr="00EE29DA">
              <w:t>Pray?-</w:t>
            </w:r>
            <w:r>
              <w:t>Event</w:t>
            </w:r>
            <w:r w:rsidRPr="00EE29DA">
              <w:t xml:space="preserve"> im Mai, bei der jüngere Frauen ermutigt werden, sich uns für ein Wochenende mit Gebet, Gemeinschaft und Unterhaltungsprogramm</w:t>
            </w:r>
            <w:r>
              <w:t xml:space="preserve"> </w:t>
            </w:r>
            <w:r w:rsidRPr="00EE29DA">
              <w:t>anzuschliessen.</w:t>
            </w:r>
          </w:p>
        </w:tc>
      </w:tr>
      <w:tr w:rsidR="00B77CE9" w:rsidRPr="00DF4269" w:rsidTr="00E766A4">
        <w:tc>
          <w:tcPr>
            <w:tcW w:w="3096" w:type="dxa"/>
          </w:tcPr>
          <w:p w:rsidR="00B77CE9" w:rsidRDefault="00B77CE9" w:rsidP="0033539D">
            <w:r>
              <w:t xml:space="preserve">32. </w:t>
            </w:r>
          </w:p>
          <w:p w:rsidR="00EC5187" w:rsidRDefault="00C84721" w:rsidP="0033539D">
            <w:pPr>
              <w:rPr>
                <w:sz w:val="16"/>
                <w:szCs w:val="16"/>
                <w:lang w:val="en-GB"/>
              </w:rPr>
            </w:pPr>
            <w:r w:rsidRPr="00C84721">
              <w:rPr>
                <w:noProof/>
                <w:lang w:eastAsia="de-CH"/>
              </w:rPr>
              <w:drawing>
                <wp:inline distT="0" distB="0" distL="0" distR="0">
                  <wp:extent cx="1242000" cy="720000"/>
                  <wp:effectExtent l="0" t="0" r="0" b="444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42000" cy="720000"/>
                          </a:xfrm>
                          <a:prstGeom prst="rect">
                            <a:avLst/>
                          </a:prstGeom>
                          <a:noFill/>
                          <a:ln>
                            <a:noFill/>
                          </a:ln>
                        </pic:spPr>
                      </pic:pic>
                    </a:graphicData>
                  </a:graphic>
                </wp:inline>
              </w:drawing>
            </w:r>
          </w:p>
          <w:p w:rsidR="00B77CE9" w:rsidRPr="00427BE6" w:rsidRDefault="00C84721" w:rsidP="0033539D">
            <w:r w:rsidRPr="00C84721">
              <w:rPr>
                <w:sz w:val="16"/>
                <w:szCs w:val="16"/>
                <w:lang w:val="en-GB"/>
              </w:rPr>
              <w:t>© Elizabeth Burroughs</w:t>
            </w:r>
          </w:p>
        </w:tc>
        <w:tc>
          <w:tcPr>
            <w:tcW w:w="585" w:type="dxa"/>
          </w:tcPr>
          <w:p w:rsidR="00B77CE9" w:rsidRPr="00C2182B" w:rsidRDefault="00B77CE9" w:rsidP="00B77CE9">
            <w:pPr>
              <w:ind w:left="52"/>
            </w:pPr>
            <w:r>
              <w:t>32.</w:t>
            </w:r>
          </w:p>
        </w:tc>
        <w:tc>
          <w:tcPr>
            <w:tcW w:w="5528" w:type="dxa"/>
          </w:tcPr>
          <w:p w:rsidR="00B77CE9" w:rsidRPr="00C2182B" w:rsidRDefault="00705AF2" w:rsidP="0033539D">
            <w:r w:rsidRPr="00427BE6">
              <w:t xml:space="preserve">Junge Menschen in ganz England, Wales und Nordirland sind Hoffnungsbringer und Kulturveränderer. Gott benutzt sie, um Licht in hoffnungslose Orte zu bringen. </w:t>
            </w:r>
            <w:r w:rsidRPr="00427BE6">
              <w:rPr>
                <w:lang w:val="en-US"/>
              </w:rPr>
              <w:t xml:space="preserve">Was ist Ihre </w:t>
            </w:r>
            <w:r>
              <w:rPr>
                <w:sz w:val="23"/>
                <w:szCs w:val="23"/>
              </w:rPr>
              <w:t>#WDPhope</w:t>
            </w:r>
            <w:r>
              <w:rPr>
                <w:lang w:val="en-US"/>
              </w:rPr>
              <w:t xml:space="preserve"> (</w:t>
            </w:r>
            <w:r w:rsidRPr="00427BE6">
              <w:rPr>
                <w:lang w:val="en-US"/>
              </w:rPr>
              <w:t>WGTHoffnung</w:t>
            </w:r>
            <w:r>
              <w:rPr>
                <w:lang w:val="en-US"/>
              </w:rPr>
              <w:t>)</w:t>
            </w:r>
            <w:r w:rsidRPr="00427BE6">
              <w:rPr>
                <w:lang w:val="en-US"/>
              </w:rPr>
              <w:t>?</w:t>
            </w:r>
          </w:p>
        </w:tc>
      </w:tr>
      <w:tr w:rsidR="00B77CE9" w:rsidRPr="00427BE6" w:rsidTr="00E766A4">
        <w:tc>
          <w:tcPr>
            <w:tcW w:w="3096" w:type="dxa"/>
          </w:tcPr>
          <w:p w:rsidR="00B77CE9" w:rsidRDefault="00B77CE9" w:rsidP="0033539D">
            <w:r>
              <w:t>33.</w:t>
            </w:r>
          </w:p>
          <w:p w:rsidR="00B77CE9" w:rsidRPr="00427BE6" w:rsidRDefault="00C84721" w:rsidP="00C84721">
            <w:r w:rsidRPr="00C84721">
              <w:rPr>
                <w:noProof/>
                <w:lang w:eastAsia="de-CH"/>
              </w:rPr>
              <w:drawing>
                <wp:inline distT="0" distB="0" distL="0" distR="0">
                  <wp:extent cx="1800000" cy="925200"/>
                  <wp:effectExtent l="0" t="0" r="0" b="825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000" cy="925200"/>
                          </a:xfrm>
                          <a:prstGeom prst="rect">
                            <a:avLst/>
                          </a:prstGeom>
                          <a:noFill/>
                          <a:ln>
                            <a:noFill/>
                          </a:ln>
                        </pic:spPr>
                      </pic:pic>
                    </a:graphicData>
                  </a:graphic>
                </wp:inline>
              </w:drawing>
            </w:r>
            <w:r w:rsidRPr="00C84721">
              <w:rPr>
                <w:sz w:val="16"/>
                <w:szCs w:val="16"/>
                <w:lang w:val="en-GB"/>
              </w:rPr>
              <w:t>© WDPIC</w:t>
            </w:r>
            <w:r>
              <w:rPr>
                <w:sz w:val="16"/>
                <w:szCs w:val="16"/>
                <w:lang w:val="en-GB"/>
              </w:rPr>
              <w:t xml:space="preserve">, </w:t>
            </w:r>
            <w:r w:rsidRPr="00C84721">
              <w:rPr>
                <w:sz w:val="16"/>
                <w:szCs w:val="16"/>
                <w:lang w:val="en-GB"/>
              </w:rPr>
              <w:t>© Elizabeth Burroughs</w:t>
            </w:r>
            <w:r>
              <w:rPr>
                <w:sz w:val="16"/>
                <w:szCs w:val="16"/>
                <w:lang w:val="en-GB"/>
              </w:rPr>
              <w:t xml:space="preserve"> </w:t>
            </w:r>
          </w:p>
        </w:tc>
        <w:tc>
          <w:tcPr>
            <w:tcW w:w="585" w:type="dxa"/>
          </w:tcPr>
          <w:p w:rsidR="00B77CE9" w:rsidRPr="00427BE6" w:rsidRDefault="00B77CE9" w:rsidP="00B77CE9">
            <w:pPr>
              <w:ind w:left="52"/>
            </w:pPr>
            <w:r>
              <w:t>33.</w:t>
            </w:r>
          </w:p>
        </w:tc>
        <w:tc>
          <w:tcPr>
            <w:tcW w:w="5528" w:type="dxa"/>
          </w:tcPr>
          <w:p w:rsidR="00B77CE9" w:rsidRPr="00427BE6" w:rsidRDefault="00705AF2" w:rsidP="0033539D">
            <w:r w:rsidRPr="00427BE6">
              <w:t xml:space="preserve">Der Schreibprozess der Gottesdienstmaterialien begann im November 2018 mit einem Workshop unter der Leitung des </w:t>
            </w:r>
            <w:r>
              <w:t>internationalen WGT-Komitees (</w:t>
            </w:r>
            <w:r w:rsidRPr="00427BE6">
              <w:t>WDPIC</w:t>
            </w:r>
            <w:r>
              <w:t>)</w:t>
            </w:r>
            <w:r w:rsidRPr="00427BE6">
              <w:t>. Dann wurden die Arbeitsgruppen gebildet und begannen mit dem gemeinsamen Schreiben der Materialien, koordiniert vom EWNI WGT Komitee.</w:t>
            </w:r>
          </w:p>
        </w:tc>
      </w:tr>
      <w:tr w:rsidR="00B77CE9" w:rsidRPr="00DA5049" w:rsidTr="00E766A4">
        <w:tc>
          <w:tcPr>
            <w:tcW w:w="3096" w:type="dxa"/>
          </w:tcPr>
          <w:p w:rsidR="00B77CE9" w:rsidRPr="00DA5049" w:rsidRDefault="00B77CE9" w:rsidP="0033539D"/>
        </w:tc>
        <w:tc>
          <w:tcPr>
            <w:tcW w:w="585" w:type="dxa"/>
          </w:tcPr>
          <w:p w:rsidR="00B77CE9" w:rsidRPr="00767A55" w:rsidRDefault="00B77CE9" w:rsidP="00B77CE9">
            <w:pPr>
              <w:ind w:left="52"/>
              <w:rPr>
                <w:b/>
              </w:rPr>
            </w:pPr>
          </w:p>
        </w:tc>
        <w:tc>
          <w:tcPr>
            <w:tcW w:w="5528" w:type="dxa"/>
          </w:tcPr>
          <w:p w:rsidR="00B77CE9" w:rsidRPr="00767A55" w:rsidRDefault="00B77CE9" w:rsidP="00767A55">
            <w:pPr>
              <w:rPr>
                <w:b/>
              </w:rPr>
            </w:pPr>
            <w:r w:rsidRPr="00767A55">
              <w:rPr>
                <w:b/>
              </w:rPr>
              <w:t xml:space="preserve">Die Künstlerin und das Kunstwerk </w:t>
            </w:r>
          </w:p>
        </w:tc>
      </w:tr>
      <w:tr w:rsidR="00B77CE9" w:rsidRPr="00DA5049" w:rsidTr="00E766A4">
        <w:tc>
          <w:tcPr>
            <w:tcW w:w="3096" w:type="dxa"/>
          </w:tcPr>
          <w:p w:rsidR="00B77CE9" w:rsidRDefault="00B77CE9" w:rsidP="0033539D">
            <w:r>
              <w:t xml:space="preserve">34. </w:t>
            </w:r>
          </w:p>
          <w:p w:rsidR="00B77CE9" w:rsidRDefault="000B43D2" w:rsidP="0033539D">
            <w:r w:rsidRPr="000B43D2">
              <w:rPr>
                <w:noProof/>
                <w:lang w:eastAsia="de-CH"/>
              </w:rPr>
              <w:drawing>
                <wp:inline distT="0" distB="0" distL="0" distR="0">
                  <wp:extent cx="1800000" cy="1274400"/>
                  <wp:effectExtent l="0" t="0" r="0" b="254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0000" cy="1274400"/>
                          </a:xfrm>
                          <a:prstGeom prst="rect">
                            <a:avLst/>
                          </a:prstGeom>
                          <a:noFill/>
                          <a:ln>
                            <a:noFill/>
                          </a:ln>
                        </pic:spPr>
                      </pic:pic>
                    </a:graphicData>
                  </a:graphic>
                </wp:inline>
              </w:drawing>
            </w:r>
          </w:p>
          <w:p w:rsidR="000B43D2" w:rsidRPr="00DA5049" w:rsidRDefault="000B43D2" w:rsidP="000B43D2">
            <w:r w:rsidRPr="000B43D2">
              <w:rPr>
                <w:sz w:val="16"/>
                <w:szCs w:val="16"/>
                <w:lang w:val="en-GB"/>
              </w:rPr>
              <w:t>© WDP EWNI</w:t>
            </w:r>
          </w:p>
        </w:tc>
        <w:tc>
          <w:tcPr>
            <w:tcW w:w="585" w:type="dxa"/>
          </w:tcPr>
          <w:p w:rsidR="00B77CE9" w:rsidRPr="00DA5049" w:rsidRDefault="00B77CE9" w:rsidP="00B77CE9">
            <w:pPr>
              <w:ind w:left="52"/>
            </w:pPr>
            <w:r>
              <w:t>34.</w:t>
            </w:r>
          </w:p>
        </w:tc>
        <w:tc>
          <w:tcPr>
            <w:tcW w:w="5528" w:type="dxa"/>
          </w:tcPr>
          <w:p w:rsidR="00705AF2" w:rsidRPr="00DA5049" w:rsidRDefault="00705AF2" w:rsidP="00705AF2">
            <w:r w:rsidRPr="00DA5049">
              <w:t xml:space="preserve">Aufgewachsen in Norfolk, lernte Angie Fox das Stricken und Nähen von ihrer Mutter, hat aber im Laufe ihres Lebens immer wieder neue Handarbeiten und andere handwerkliche Fähigkeiten erlernt. </w:t>
            </w:r>
          </w:p>
          <w:p w:rsidR="00B77CE9" w:rsidRPr="00DA5049" w:rsidRDefault="00705AF2" w:rsidP="00705AF2">
            <w:r>
              <w:rPr>
                <w:rFonts w:cs="Calibri"/>
              </w:rPr>
              <w:t>«</w:t>
            </w:r>
            <w:r w:rsidRPr="00DA5049">
              <w:t xml:space="preserve">Ich bin begeistert, ausgewählt worden zu sein, die Gebete der Frauen meines Landes </w:t>
            </w:r>
            <w:r>
              <w:t>künstlerisch</w:t>
            </w:r>
            <w:r w:rsidRPr="00DA5049">
              <w:t xml:space="preserve"> zu repräsentieren. Ich habe so viele Erinnerungen an</w:t>
            </w:r>
            <w:r>
              <w:t>s</w:t>
            </w:r>
            <w:r w:rsidRPr="00DA5049">
              <w:t xml:space="preserve"> Organis</w:t>
            </w:r>
            <w:r>
              <w:t>ieren</w:t>
            </w:r>
            <w:r w:rsidRPr="00DA5049">
              <w:t xml:space="preserve"> und </w:t>
            </w:r>
            <w:r>
              <w:t xml:space="preserve">die </w:t>
            </w:r>
            <w:r w:rsidRPr="00DA5049">
              <w:t xml:space="preserve">Teilnahme an WGT-Gottesdiensten im In- und Ausland und ich liebe das Gefühl der Zusammengehörigkeit, zu wissen, dass überall auf der Welt die gleichen Gebete in vielen Sprachen und Kulturen, Kirchen und Begegnungsstätten </w:t>
            </w:r>
            <w:r>
              <w:t>gesprochen</w:t>
            </w:r>
            <w:r w:rsidRPr="00DA5049">
              <w:t xml:space="preserve"> werden.</w:t>
            </w:r>
            <w:r>
              <w:rPr>
                <w:rFonts w:cs="Calibri"/>
              </w:rPr>
              <w:t>»</w:t>
            </w:r>
          </w:p>
        </w:tc>
      </w:tr>
      <w:tr w:rsidR="00B77CE9" w:rsidRPr="00DF4269" w:rsidTr="00E766A4">
        <w:tc>
          <w:tcPr>
            <w:tcW w:w="3096" w:type="dxa"/>
          </w:tcPr>
          <w:p w:rsidR="00B77CE9" w:rsidRDefault="00B77CE9" w:rsidP="0033539D">
            <w:r>
              <w:t xml:space="preserve">35. </w:t>
            </w:r>
          </w:p>
          <w:p w:rsidR="000B43D2" w:rsidRPr="000B43D2" w:rsidRDefault="000B43D2" w:rsidP="000B43D2">
            <w:pPr>
              <w:rPr>
                <w:sz w:val="16"/>
                <w:szCs w:val="16"/>
              </w:rPr>
            </w:pPr>
            <w:r w:rsidRPr="000B43D2">
              <w:rPr>
                <w:noProof/>
                <w:lang w:eastAsia="de-CH"/>
              </w:rPr>
              <w:drawing>
                <wp:inline distT="0" distB="0" distL="0" distR="0">
                  <wp:extent cx="1785620" cy="1344295"/>
                  <wp:effectExtent l="0" t="0" r="5080"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85620" cy="1344295"/>
                          </a:xfrm>
                          <a:prstGeom prst="rect">
                            <a:avLst/>
                          </a:prstGeom>
                          <a:noFill/>
                          <a:ln>
                            <a:noFill/>
                          </a:ln>
                        </pic:spPr>
                      </pic:pic>
                    </a:graphicData>
                  </a:graphic>
                </wp:inline>
              </w:drawing>
            </w:r>
            <w:r w:rsidRPr="000B43D2">
              <w:rPr>
                <w:sz w:val="16"/>
                <w:szCs w:val="16"/>
                <w:lang w:val="en-GB"/>
              </w:rPr>
              <w:t>© WDP EWNI</w:t>
            </w:r>
          </w:p>
          <w:p w:rsidR="000B43D2" w:rsidRPr="00DA5049" w:rsidRDefault="000B43D2" w:rsidP="0033539D"/>
        </w:tc>
        <w:tc>
          <w:tcPr>
            <w:tcW w:w="585" w:type="dxa"/>
          </w:tcPr>
          <w:p w:rsidR="00B77CE9" w:rsidRPr="00DA5049" w:rsidRDefault="00B77CE9" w:rsidP="00B77CE9">
            <w:pPr>
              <w:ind w:left="52"/>
            </w:pPr>
            <w:r>
              <w:t>35.</w:t>
            </w:r>
          </w:p>
        </w:tc>
        <w:tc>
          <w:tcPr>
            <w:tcW w:w="5528" w:type="dxa"/>
          </w:tcPr>
          <w:p w:rsidR="00621AE4" w:rsidRDefault="00621AE4" w:rsidP="00621AE4">
            <w:r w:rsidRPr="00DA5049">
              <w:t xml:space="preserve">Dem vorgegebenen Thema folgend, verwendete sie mehrere </w:t>
            </w:r>
            <w:r w:rsidRPr="002232E8">
              <w:t>Motive</w:t>
            </w:r>
            <w:r w:rsidRPr="00DA5049">
              <w:t>, um die Schlüsselwörter wie folgt darzustellen: Freiheit: eine offene Tür zu einem Weg über eine endlos weite Fläche; Gerechtigkeit: zerbrochene Ketten; Gottes Frieden und Vergebung: die Friedenstaube und eine Friedenslilie, die das Pflaster durchbricht;</w:t>
            </w:r>
            <w:r>
              <w:t xml:space="preserve"> </w:t>
            </w:r>
          </w:p>
          <w:p w:rsidR="00B77CE9" w:rsidRPr="00DF4269" w:rsidRDefault="00621AE4" w:rsidP="00EC5187">
            <w:pPr>
              <w:rPr>
                <w:lang w:val="en-US"/>
              </w:rPr>
            </w:pPr>
            <w:r w:rsidRPr="00DA5049">
              <w:t xml:space="preserve">Über allem ein Regenbogen, der all diese Dinge von der Geschichte Noahs bis in die heutige Zeit repräsentiert. Er ist ein Symbol für die übergreifende Liebe Gottes. </w:t>
            </w:r>
          </w:p>
        </w:tc>
      </w:tr>
    </w:tbl>
    <w:p w:rsidR="0028716F" w:rsidRPr="0028716F" w:rsidRDefault="0028716F" w:rsidP="00EC5187"/>
    <w:sectPr w:rsidR="0028716F" w:rsidRPr="0028716F">
      <w:footerReference w:type="default" r:id="rId4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316D" w:rsidRDefault="0077316D" w:rsidP="00EA7248">
      <w:pPr>
        <w:spacing w:after="0" w:line="240" w:lineRule="auto"/>
      </w:pPr>
      <w:r>
        <w:separator/>
      </w:r>
    </w:p>
  </w:endnote>
  <w:endnote w:type="continuationSeparator" w:id="0">
    <w:p w:rsidR="0077316D" w:rsidRDefault="0077316D" w:rsidP="00EA7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6279123"/>
      <w:docPartObj>
        <w:docPartGallery w:val="Page Numbers (Bottom of Page)"/>
        <w:docPartUnique/>
      </w:docPartObj>
    </w:sdtPr>
    <w:sdtEndPr/>
    <w:sdtContent>
      <w:p w:rsidR="00EA7248" w:rsidRDefault="00EA7248">
        <w:pPr>
          <w:pStyle w:val="Fuzeile"/>
          <w:jc w:val="center"/>
        </w:pPr>
        <w:r>
          <w:fldChar w:fldCharType="begin"/>
        </w:r>
        <w:r>
          <w:instrText>PAGE   \* MERGEFORMAT</w:instrText>
        </w:r>
        <w:r>
          <w:fldChar w:fldCharType="separate"/>
        </w:r>
        <w:r w:rsidR="008C3814" w:rsidRPr="008C3814">
          <w:rPr>
            <w:noProof/>
            <w:lang w:val="de-DE"/>
          </w:rPr>
          <w:t>4</w:t>
        </w:r>
        <w:r>
          <w:fldChar w:fldCharType="end"/>
        </w:r>
      </w:p>
    </w:sdtContent>
  </w:sdt>
  <w:p w:rsidR="00EA7248" w:rsidRDefault="00EA724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316D" w:rsidRDefault="0077316D" w:rsidP="00EA7248">
      <w:pPr>
        <w:spacing w:after="0" w:line="240" w:lineRule="auto"/>
      </w:pPr>
      <w:r>
        <w:separator/>
      </w:r>
    </w:p>
  </w:footnote>
  <w:footnote w:type="continuationSeparator" w:id="0">
    <w:p w:rsidR="0077316D" w:rsidRDefault="0077316D" w:rsidP="00EA724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12666E6"/>
    <w:multiLevelType w:val="hybridMultilevel"/>
    <w:tmpl w:val="2320CE6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16F"/>
    <w:rsid w:val="00000A39"/>
    <w:rsid w:val="00001107"/>
    <w:rsid w:val="0000198B"/>
    <w:rsid w:val="000020D8"/>
    <w:rsid w:val="00002829"/>
    <w:rsid w:val="00003A98"/>
    <w:rsid w:val="00004C5B"/>
    <w:rsid w:val="000114CA"/>
    <w:rsid w:val="00017425"/>
    <w:rsid w:val="00017CCC"/>
    <w:rsid w:val="00023C58"/>
    <w:rsid w:val="00025988"/>
    <w:rsid w:val="0002709A"/>
    <w:rsid w:val="000271E1"/>
    <w:rsid w:val="000301EC"/>
    <w:rsid w:val="000319A5"/>
    <w:rsid w:val="000346D7"/>
    <w:rsid w:val="00035999"/>
    <w:rsid w:val="000378AB"/>
    <w:rsid w:val="00041735"/>
    <w:rsid w:val="0004358A"/>
    <w:rsid w:val="00043F5A"/>
    <w:rsid w:val="00045923"/>
    <w:rsid w:val="00045DE4"/>
    <w:rsid w:val="000463B8"/>
    <w:rsid w:val="000528D8"/>
    <w:rsid w:val="00053CAE"/>
    <w:rsid w:val="00054016"/>
    <w:rsid w:val="0005691A"/>
    <w:rsid w:val="00061FA1"/>
    <w:rsid w:val="000625C4"/>
    <w:rsid w:val="00062C53"/>
    <w:rsid w:val="000634B8"/>
    <w:rsid w:val="0006653B"/>
    <w:rsid w:val="00073585"/>
    <w:rsid w:val="00074790"/>
    <w:rsid w:val="00074F66"/>
    <w:rsid w:val="00076F80"/>
    <w:rsid w:val="00082721"/>
    <w:rsid w:val="0008281C"/>
    <w:rsid w:val="0008583D"/>
    <w:rsid w:val="000870A4"/>
    <w:rsid w:val="0009726E"/>
    <w:rsid w:val="00097D01"/>
    <w:rsid w:val="000A1755"/>
    <w:rsid w:val="000A393A"/>
    <w:rsid w:val="000A3949"/>
    <w:rsid w:val="000A4BB8"/>
    <w:rsid w:val="000A58FA"/>
    <w:rsid w:val="000A6A1E"/>
    <w:rsid w:val="000B17F3"/>
    <w:rsid w:val="000B43D2"/>
    <w:rsid w:val="000B5286"/>
    <w:rsid w:val="000C2D5C"/>
    <w:rsid w:val="000C63F2"/>
    <w:rsid w:val="000C77D3"/>
    <w:rsid w:val="000D7E1C"/>
    <w:rsid w:val="000E2779"/>
    <w:rsid w:val="000E381D"/>
    <w:rsid w:val="000F130F"/>
    <w:rsid w:val="000F2D82"/>
    <w:rsid w:val="000F40E2"/>
    <w:rsid w:val="000F40F2"/>
    <w:rsid w:val="000F737E"/>
    <w:rsid w:val="00100ACF"/>
    <w:rsid w:val="00100C51"/>
    <w:rsid w:val="0010163C"/>
    <w:rsid w:val="00101EB4"/>
    <w:rsid w:val="00102164"/>
    <w:rsid w:val="001053FF"/>
    <w:rsid w:val="00105C1D"/>
    <w:rsid w:val="00105F65"/>
    <w:rsid w:val="00106E74"/>
    <w:rsid w:val="001123C3"/>
    <w:rsid w:val="001125A1"/>
    <w:rsid w:val="001140D5"/>
    <w:rsid w:val="00116D82"/>
    <w:rsid w:val="0011715E"/>
    <w:rsid w:val="00125D98"/>
    <w:rsid w:val="00127DBC"/>
    <w:rsid w:val="00131358"/>
    <w:rsid w:val="00133F13"/>
    <w:rsid w:val="00134C94"/>
    <w:rsid w:val="0015007B"/>
    <w:rsid w:val="00153F7F"/>
    <w:rsid w:val="00162EBC"/>
    <w:rsid w:val="001638B4"/>
    <w:rsid w:val="00166EBC"/>
    <w:rsid w:val="00166F7C"/>
    <w:rsid w:val="00172498"/>
    <w:rsid w:val="0018084D"/>
    <w:rsid w:val="00180D81"/>
    <w:rsid w:val="00183636"/>
    <w:rsid w:val="001841DC"/>
    <w:rsid w:val="00186091"/>
    <w:rsid w:val="001862B3"/>
    <w:rsid w:val="001862DF"/>
    <w:rsid w:val="00187082"/>
    <w:rsid w:val="00191B72"/>
    <w:rsid w:val="001954B9"/>
    <w:rsid w:val="00195B15"/>
    <w:rsid w:val="001A18CA"/>
    <w:rsid w:val="001B3D88"/>
    <w:rsid w:val="001C021A"/>
    <w:rsid w:val="001C0CDA"/>
    <w:rsid w:val="001C1135"/>
    <w:rsid w:val="001C2C24"/>
    <w:rsid w:val="001C32DB"/>
    <w:rsid w:val="001C7511"/>
    <w:rsid w:val="001C7CD0"/>
    <w:rsid w:val="001D0F72"/>
    <w:rsid w:val="001D1FD7"/>
    <w:rsid w:val="001D29E3"/>
    <w:rsid w:val="001D39F1"/>
    <w:rsid w:val="001D3A0C"/>
    <w:rsid w:val="001D3F0D"/>
    <w:rsid w:val="001D53FF"/>
    <w:rsid w:val="001D66AD"/>
    <w:rsid w:val="001D6C48"/>
    <w:rsid w:val="001D6DD7"/>
    <w:rsid w:val="001E43A2"/>
    <w:rsid w:val="001E70DF"/>
    <w:rsid w:val="001E7F2F"/>
    <w:rsid w:val="001F188F"/>
    <w:rsid w:val="001F2081"/>
    <w:rsid w:val="001F5AB6"/>
    <w:rsid w:val="002000ED"/>
    <w:rsid w:val="002002A1"/>
    <w:rsid w:val="0020522F"/>
    <w:rsid w:val="00215C86"/>
    <w:rsid w:val="00222964"/>
    <w:rsid w:val="002251F4"/>
    <w:rsid w:val="0022661E"/>
    <w:rsid w:val="00230775"/>
    <w:rsid w:val="00230CE8"/>
    <w:rsid w:val="00233119"/>
    <w:rsid w:val="0023320D"/>
    <w:rsid w:val="002334FB"/>
    <w:rsid w:val="00235BC2"/>
    <w:rsid w:val="00241396"/>
    <w:rsid w:val="00250622"/>
    <w:rsid w:val="0025103D"/>
    <w:rsid w:val="00251F69"/>
    <w:rsid w:val="002560CF"/>
    <w:rsid w:val="00261CEB"/>
    <w:rsid w:val="00264411"/>
    <w:rsid w:val="00264427"/>
    <w:rsid w:val="002646E1"/>
    <w:rsid w:val="00266A2F"/>
    <w:rsid w:val="0027094D"/>
    <w:rsid w:val="00272760"/>
    <w:rsid w:val="00274FCC"/>
    <w:rsid w:val="00275191"/>
    <w:rsid w:val="002828C5"/>
    <w:rsid w:val="002833A3"/>
    <w:rsid w:val="00283CCB"/>
    <w:rsid w:val="00283FF2"/>
    <w:rsid w:val="00284B86"/>
    <w:rsid w:val="00286F32"/>
    <w:rsid w:val="0028716F"/>
    <w:rsid w:val="002873C1"/>
    <w:rsid w:val="0029046E"/>
    <w:rsid w:val="0029275F"/>
    <w:rsid w:val="002A1760"/>
    <w:rsid w:val="002A1ACF"/>
    <w:rsid w:val="002A1BFF"/>
    <w:rsid w:val="002A3124"/>
    <w:rsid w:val="002A77C6"/>
    <w:rsid w:val="002B0A2A"/>
    <w:rsid w:val="002B7D09"/>
    <w:rsid w:val="002C0FE3"/>
    <w:rsid w:val="002C1BA7"/>
    <w:rsid w:val="002D349F"/>
    <w:rsid w:val="002D4F7E"/>
    <w:rsid w:val="002D523B"/>
    <w:rsid w:val="002D558D"/>
    <w:rsid w:val="002D6A98"/>
    <w:rsid w:val="002E3738"/>
    <w:rsid w:val="002E3E92"/>
    <w:rsid w:val="002E43D6"/>
    <w:rsid w:val="002E53D5"/>
    <w:rsid w:val="002E6E84"/>
    <w:rsid w:val="002F1880"/>
    <w:rsid w:val="002F279F"/>
    <w:rsid w:val="002F3EED"/>
    <w:rsid w:val="002F6E5E"/>
    <w:rsid w:val="0030116A"/>
    <w:rsid w:val="0031022F"/>
    <w:rsid w:val="003111E8"/>
    <w:rsid w:val="00311975"/>
    <w:rsid w:val="003120BA"/>
    <w:rsid w:val="00313E5A"/>
    <w:rsid w:val="00314354"/>
    <w:rsid w:val="00325B95"/>
    <w:rsid w:val="003315D8"/>
    <w:rsid w:val="0033539D"/>
    <w:rsid w:val="00343B67"/>
    <w:rsid w:val="00344A4E"/>
    <w:rsid w:val="003450FF"/>
    <w:rsid w:val="00345F3E"/>
    <w:rsid w:val="00347C7D"/>
    <w:rsid w:val="00351D6D"/>
    <w:rsid w:val="00354264"/>
    <w:rsid w:val="00362C1E"/>
    <w:rsid w:val="00366130"/>
    <w:rsid w:val="003735DB"/>
    <w:rsid w:val="00380931"/>
    <w:rsid w:val="003813F6"/>
    <w:rsid w:val="00382406"/>
    <w:rsid w:val="003902C2"/>
    <w:rsid w:val="00391E50"/>
    <w:rsid w:val="003939BF"/>
    <w:rsid w:val="00395752"/>
    <w:rsid w:val="00397A3B"/>
    <w:rsid w:val="003A43FA"/>
    <w:rsid w:val="003A5FB7"/>
    <w:rsid w:val="003B0675"/>
    <w:rsid w:val="003B58DA"/>
    <w:rsid w:val="003C4927"/>
    <w:rsid w:val="003C7E56"/>
    <w:rsid w:val="003D18D2"/>
    <w:rsid w:val="003D6BBA"/>
    <w:rsid w:val="003E0F9C"/>
    <w:rsid w:val="003E2AF3"/>
    <w:rsid w:val="003F0C52"/>
    <w:rsid w:val="003F7943"/>
    <w:rsid w:val="003F7F65"/>
    <w:rsid w:val="00404745"/>
    <w:rsid w:val="00410C1B"/>
    <w:rsid w:val="004123B6"/>
    <w:rsid w:val="0041416F"/>
    <w:rsid w:val="004152EE"/>
    <w:rsid w:val="00415C82"/>
    <w:rsid w:val="00416783"/>
    <w:rsid w:val="00420246"/>
    <w:rsid w:val="004221DF"/>
    <w:rsid w:val="0042232B"/>
    <w:rsid w:val="0042260B"/>
    <w:rsid w:val="00422CCC"/>
    <w:rsid w:val="0042332B"/>
    <w:rsid w:val="004248B6"/>
    <w:rsid w:val="00424FC9"/>
    <w:rsid w:val="00426F76"/>
    <w:rsid w:val="00431BC5"/>
    <w:rsid w:val="00432CF9"/>
    <w:rsid w:val="00434BC2"/>
    <w:rsid w:val="00435E99"/>
    <w:rsid w:val="004479C2"/>
    <w:rsid w:val="004509B2"/>
    <w:rsid w:val="0045232D"/>
    <w:rsid w:val="00455122"/>
    <w:rsid w:val="004559AC"/>
    <w:rsid w:val="00455D82"/>
    <w:rsid w:val="0046008C"/>
    <w:rsid w:val="00460747"/>
    <w:rsid w:val="00463137"/>
    <w:rsid w:val="0046492A"/>
    <w:rsid w:val="00464CB9"/>
    <w:rsid w:val="00465DEA"/>
    <w:rsid w:val="0046636E"/>
    <w:rsid w:val="004674D1"/>
    <w:rsid w:val="00467F12"/>
    <w:rsid w:val="00470FBA"/>
    <w:rsid w:val="004721EE"/>
    <w:rsid w:val="00473863"/>
    <w:rsid w:val="0047644F"/>
    <w:rsid w:val="00480241"/>
    <w:rsid w:val="00484F98"/>
    <w:rsid w:val="004870C9"/>
    <w:rsid w:val="00492E59"/>
    <w:rsid w:val="00496AB8"/>
    <w:rsid w:val="0049775C"/>
    <w:rsid w:val="004A21D1"/>
    <w:rsid w:val="004A5CB1"/>
    <w:rsid w:val="004A6FF0"/>
    <w:rsid w:val="004B00B5"/>
    <w:rsid w:val="004B179D"/>
    <w:rsid w:val="004B2C40"/>
    <w:rsid w:val="004B47D0"/>
    <w:rsid w:val="004C3030"/>
    <w:rsid w:val="004C4497"/>
    <w:rsid w:val="004C4A04"/>
    <w:rsid w:val="004C573C"/>
    <w:rsid w:val="004D1F4A"/>
    <w:rsid w:val="004D31C1"/>
    <w:rsid w:val="004D3B0C"/>
    <w:rsid w:val="004D4003"/>
    <w:rsid w:val="004D4BCB"/>
    <w:rsid w:val="004D5233"/>
    <w:rsid w:val="004D7442"/>
    <w:rsid w:val="004E0FA5"/>
    <w:rsid w:val="004E208F"/>
    <w:rsid w:val="004E26FC"/>
    <w:rsid w:val="004E68DE"/>
    <w:rsid w:val="004F09BB"/>
    <w:rsid w:val="004F0FBF"/>
    <w:rsid w:val="004F3A26"/>
    <w:rsid w:val="004F5A5D"/>
    <w:rsid w:val="004F6E60"/>
    <w:rsid w:val="00514764"/>
    <w:rsid w:val="00515D49"/>
    <w:rsid w:val="00525E3D"/>
    <w:rsid w:val="00534390"/>
    <w:rsid w:val="005355AE"/>
    <w:rsid w:val="00537F27"/>
    <w:rsid w:val="0054019F"/>
    <w:rsid w:val="00547332"/>
    <w:rsid w:val="005517C5"/>
    <w:rsid w:val="00560E18"/>
    <w:rsid w:val="00563663"/>
    <w:rsid w:val="00565B90"/>
    <w:rsid w:val="00570DB6"/>
    <w:rsid w:val="0057155B"/>
    <w:rsid w:val="005716E5"/>
    <w:rsid w:val="00576445"/>
    <w:rsid w:val="00577E4B"/>
    <w:rsid w:val="00580835"/>
    <w:rsid w:val="00583CF5"/>
    <w:rsid w:val="00586DCA"/>
    <w:rsid w:val="0058756F"/>
    <w:rsid w:val="00587F7A"/>
    <w:rsid w:val="00591D17"/>
    <w:rsid w:val="00591ED7"/>
    <w:rsid w:val="00593CE7"/>
    <w:rsid w:val="005952A4"/>
    <w:rsid w:val="00595DF2"/>
    <w:rsid w:val="00596AC5"/>
    <w:rsid w:val="00596C83"/>
    <w:rsid w:val="005A008C"/>
    <w:rsid w:val="005A0120"/>
    <w:rsid w:val="005A0615"/>
    <w:rsid w:val="005B1AED"/>
    <w:rsid w:val="005C2696"/>
    <w:rsid w:val="005C38D5"/>
    <w:rsid w:val="005C421A"/>
    <w:rsid w:val="005D219B"/>
    <w:rsid w:val="005D7ED4"/>
    <w:rsid w:val="005E0234"/>
    <w:rsid w:val="005E2236"/>
    <w:rsid w:val="005E241C"/>
    <w:rsid w:val="005E50F7"/>
    <w:rsid w:val="005E66BD"/>
    <w:rsid w:val="005E704D"/>
    <w:rsid w:val="005F1307"/>
    <w:rsid w:val="005F2F5D"/>
    <w:rsid w:val="005F4A0C"/>
    <w:rsid w:val="005F76E8"/>
    <w:rsid w:val="005F7ADB"/>
    <w:rsid w:val="00602422"/>
    <w:rsid w:val="00604A5E"/>
    <w:rsid w:val="00605F6A"/>
    <w:rsid w:val="00606B05"/>
    <w:rsid w:val="0060715A"/>
    <w:rsid w:val="006078B3"/>
    <w:rsid w:val="00610683"/>
    <w:rsid w:val="00620E06"/>
    <w:rsid w:val="00621AE4"/>
    <w:rsid w:val="00622CD0"/>
    <w:rsid w:val="00623C2A"/>
    <w:rsid w:val="006347D8"/>
    <w:rsid w:val="00634D61"/>
    <w:rsid w:val="006358F2"/>
    <w:rsid w:val="00635D58"/>
    <w:rsid w:val="00637FE2"/>
    <w:rsid w:val="006446EA"/>
    <w:rsid w:val="0065389A"/>
    <w:rsid w:val="00656B1A"/>
    <w:rsid w:val="00660A01"/>
    <w:rsid w:val="0066231F"/>
    <w:rsid w:val="00664279"/>
    <w:rsid w:val="00665333"/>
    <w:rsid w:val="0066551B"/>
    <w:rsid w:val="00674F75"/>
    <w:rsid w:val="00675CAA"/>
    <w:rsid w:val="006761E1"/>
    <w:rsid w:val="006762F3"/>
    <w:rsid w:val="0067756B"/>
    <w:rsid w:val="0068079C"/>
    <w:rsid w:val="0068181B"/>
    <w:rsid w:val="00681CE4"/>
    <w:rsid w:val="006827B0"/>
    <w:rsid w:val="00682CCE"/>
    <w:rsid w:val="00685F28"/>
    <w:rsid w:val="00687111"/>
    <w:rsid w:val="006914EA"/>
    <w:rsid w:val="00694E42"/>
    <w:rsid w:val="0069581B"/>
    <w:rsid w:val="00695960"/>
    <w:rsid w:val="006A2521"/>
    <w:rsid w:val="006A49A5"/>
    <w:rsid w:val="006A4B9C"/>
    <w:rsid w:val="006B12D8"/>
    <w:rsid w:val="006B56B8"/>
    <w:rsid w:val="006C2391"/>
    <w:rsid w:val="006C4655"/>
    <w:rsid w:val="006C4C21"/>
    <w:rsid w:val="006C586B"/>
    <w:rsid w:val="006C7B77"/>
    <w:rsid w:val="006D19C2"/>
    <w:rsid w:val="006D2086"/>
    <w:rsid w:val="006D2501"/>
    <w:rsid w:val="006D56D0"/>
    <w:rsid w:val="006D6ED7"/>
    <w:rsid w:val="006E1CAA"/>
    <w:rsid w:val="006E2876"/>
    <w:rsid w:val="006E38B3"/>
    <w:rsid w:val="006F0019"/>
    <w:rsid w:val="007032F4"/>
    <w:rsid w:val="007048E9"/>
    <w:rsid w:val="00705AF2"/>
    <w:rsid w:val="00707097"/>
    <w:rsid w:val="007071CF"/>
    <w:rsid w:val="00710F1E"/>
    <w:rsid w:val="007117E5"/>
    <w:rsid w:val="00713913"/>
    <w:rsid w:val="00716CFF"/>
    <w:rsid w:val="00717275"/>
    <w:rsid w:val="00720D4B"/>
    <w:rsid w:val="00724C7B"/>
    <w:rsid w:val="0072594C"/>
    <w:rsid w:val="00725EF2"/>
    <w:rsid w:val="00726780"/>
    <w:rsid w:val="00727DE9"/>
    <w:rsid w:val="0073015C"/>
    <w:rsid w:val="00731CA4"/>
    <w:rsid w:val="007335BB"/>
    <w:rsid w:val="00737310"/>
    <w:rsid w:val="0073747E"/>
    <w:rsid w:val="00737644"/>
    <w:rsid w:val="007442A3"/>
    <w:rsid w:val="00744493"/>
    <w:rsid w:val="007450F4"/>
    <w:rsid w:val="00747B62"/>
    <w:rsid w:val="007501CE"/>
    <w:rsid w:val="007541E8"/>
    <w:rsid w:val="007558BD"/>
    <w:rsid w:val="00755BDA"/>
    <w:rsid w:val="00755FCE"/>
    <w:rsid w:val="00757712"/>
    <w:rsid w:val="00757E93"/>
    <w:rsid w:val="00763BB8"/>
    <w:rsid w:val="007661B8"/>
    <w:rsid w:val="007679D3"/>
    <w:rsid w:val="00767A55"/>
    <w:rsid w:val="0077131A"/>
    <w:rsid w:val="0077138F"/>
    <w:rsid w:val="0077316D"/>
    <w:rsid w:val="007763A8"/>
    <w:rsid w:val="00776ED5"/>
    <w:rsid w:val="00776EE6"/>
    <w:rsid w:val="00780CF4"/>
    <w:rsid w:val="007812AB"/>
    <w:rsid w:val="00782EAB"/>
    <w:rsid w:val="00785260"/>
    <w:rsid w:val="007857F5"/>
    <w:rsid w:val="0078618D"/>
    <w:rsid w:val="007871A2"/>
    <w:rsid w:val="007A15FC"/>
    <w:rsid w:val="007A3B76"/>
    <w:rsid w:val="007A49D9"/>
    <w:rsid w:val="007A7D71"/>
    <w:rsid w:val="007B05C4"/>
    <w:rsid w:val="007B2CDE"/>
    <w:rsid w:val="007B3380"/>
    <w:rsid w:val="007B3F6D"/>
    <w:rsid w:val="007B5B37"/>
    <w:rsid w:val="007B62CC"/>
    <w:rsid w:val="007B710A"/>
    <w:rsid w:val="007B753F"/>
    <w:rsid w:val="007C1AC7"/>
    <w:rsid w:val="007C62F2"/>
    <w:rsid w:val="007C7F78"/>
    <w:rsid w:val="007D15BC"/>
    <w:rsid w:val="007D1BA6"/>
    <w:rsid w:val="007D4658"/>
    <w:rsid w:val="007E2297"/>
    <w:rsid w:val="007E3142"/>
    <w:rsid w:val="007E3FB1"/>
    <w:rsid w:val="007E7E78"/>
    <w:rsid w:val="007F23F0"/>
    <w:rsid w:val="007F7B4C"/>
    <w:rsid w:val="00801FC0"/>
    <w:rsid w:val="00803D6D"/>
    <w:rsid w:val="008102D0"/>
    <w:rsid w:val="00810B81"/>
    <w:rsid w:val="00810CC2"/>
    <w:rsid w:val="0081258F"/>
    <w:rsid w:val="008140D7"/>
    <w:rsid w:val="00814427"/>
    <w:rsid w:val="00814F89"/>
    <w:rsid w:val="00817FDF"/>
    <w:rsid w:val="00820B64"/>
    <w:rsid w:val="00820C48"/>
    <w:rsid w:val="00827633"/>
    <w:rsid w:val="008316D5"/>
    <w:rsid w:val="00834BF4"/>
    <w:rsid w:val="0083545A"/>
    <w:rsid w:val="00836FC6"/>
    <w:rsid w:val="00837CFD"/>
    <w:rsid w:val="008405E0"/>
    <w:rsid w:val="00841B12"/>
    <w:rsid w:val="008423EF"/>
    <w:rsid w:val="00844C36"/>
    <w:rsid w:val="008450C9"/>
    <w:rsid w:val="00852407"/>
    <w:rsid w:val="00856120"/>
    <w:rsid w:val="00857F61"/>
    <w:rsid w:val="00861065"/>
    <w:rsid w:val="00861185"/>
    <w:rsid w:val="008659B0"/>
    <w:rsid w:val="008775A2"/>
    <w:rsid w:val="00885BE6"/>
    <w:rsid w:val="008861AB"/>
    <w:rsid w:val="00887F56"/>
    <w:rsid w:val="00891506"/>
    <w:rsid w:val="008918E0"/>
    <w:rsid w:val="008936A7"/>
    <w:rsid w:val="00893A72"/>
    <w:rsid w:val="008940E1"/>
    <w:rsid w:val="0089493A"/>
    <w:rsid w:val="00895626"/>
    <w:rsid w:val="0089757B"/>
    <w:rsid w:val="008A2009"/>
    <w:rsid w:val="008A44F5"/>
    <w:rsid w:val="008A72C3"/>
    <w:rsid w:val="008B3159"/>
    <w:rsid w:val="008C0967"/>
    <w:rsid w:val="008C2097"/>
    <w:rsid w:val="008C3814"/>
    <w:rsid w:val="008C3822"/>
    <w:rsid w:val="008C397A"/>
    <w:rsid w:val="008C5A7B"/>
    <w:rsid w:val="008C754D"/>
    <w:rsid w:val="008C7D74"/>
    <w:rsid w:val="008D10A7"/>
    <w:rsid w:val="008D1DB4"/>
    <w:rsid w:val="008D2179"/>
    <w:rsid w:val="008D3B0C"/>
    <w:rsid w:val="008D41CD"/>
    <w:rsid w:val="008D5364"/>
    <w:rsid w:val="008D5594"/>
    <w:rsid w:val="008D6C4E"/>
    <w:rsid w:val="008D6EA9"/>
    <w:rsid w:val="008E299A"/>
    <w:rsid w:val="008E6681"/>
    <w:rsid w:val="008E7ED0"/>
    <w:rsid w:val="008F0409"/>
    <w:rsid w:val="009038BA"/>
    <w:rsid w:val="00903D0A"/>
    <w:rsid w:val="00904489"/>
    <w:rsid w:val="009070E1"/>
    <w:rsid w:val="00907943"/>
    <w:rsid w:val="009111DB"/>
    <w:rsid w:val="00912013"/>
    <w:rsid w:val="009131FB"/>
    <w:rsid w:val="00915A35"/>
    <w:rsid w:val="00921E03"/>
    <w:rsid w:val="00922FE2"/>
    <w:rsid w:val="0092461B"/>
    <w:rsid w:val="00924A68"/>
    <w:rsid w:val="009275CD"/>
    <w:rsid w:val="00933B73"/>
    <w:rsid w:val="009349F6"/>
    <w:rsid w:val="00935F89"/>
    <w:rsid w:val="0094092C"/>
    <w:rsid w:val="0094774C"/>
    <w:rsid w:val="00947C87"/>
    <w:rsid w:val="00950A3A"/>
    <w:rsid w:val="00951428"/>
    <w:rsid w:val="00951F2A"/>
    <w:rsid w:val="00952374"/>
    <w:rsid w:val="009569C0"/>
    <w:rsid w:val="00960BE3"/>
    <w:rsid w:val="00967294"/>
    <w:rsid w:val="00967B18"/>
    <w:rsid w:val="009709BF"/>
    <w:rsid w:val="00972692"/>
    <w:rsid w:val="00972C2F"/>
    <w:rsid w:val="0097604B"/>
    <w:rsid w:val="009765A3"/>
    <w:rsid w:val="00981BE2"/>
    <w:rsid w:val="009908F6"/>
    <w:rsid w:val="009923E4"/>
    <w:rsid w:val="00992485"/>
    <w:rsid w:val="00994F36"/>
    <w:rsid w:val="009960A6"/>
    <w:rsid w:val="00997E5A"/>
    <w:rsid w:val="009A1DB7"/>
    <w:rsid w:val="009A2D56"/>
    <w:rsid w:val="009A6D32"/>
    <w:rsid w:val="009B04A7"/>
    <w:rsid w:val="009B2A9F"/>
    <w:rsid w:val="009B6FFC"/>
    <w:rsid w:val="009C0E87"/>
    <w:rsid w:val="009C645B"/>
    <w:rsid w:val="009D0260"/>
    <w:rsid w:val="009D2C66"/>
    <w:rsid w:val="009D3601"/>
    <w:rsid w:val="009D3A12"/>
    <w:rsid w:val="009D73F7"/>
    <w:rsid w:val="009E00DC"/>
    <w:rsid w:val="009E4013"/>
    <w:rsid w:val="009E4043"/>
    <w:rsid w:val="009E443D"/>
    <w:rsid w:val="009E57AE"/>
    <w:rsid w:val="009E7830"/>
    <w:rsid w:val="009F0EF8"/>
    <w:rsid w:val="009F64F8"/>
    <w:rsid w:val="009F7E57"/>
    <w:rsid w:val="00A007C0"/>
    <w:rsid w:val="00A00E94"/>
    <w:rsid w:val="00A0162B"/>
    <w:rsid w:val="00A04D8C"/>
    <w:rsid w:val="00A06519"/>
    <w:rsid w:val="00A06AED"/>
    <w:rsid w:val="00A10FDE"/>
    <w:rsid w:val="00A1143B"/>
    <w:rsid w:val="00A11A30"/>
    <w:rsid w:val="00A172FA"/>
    <w:rsid w:val="00A20647"/>
    <w:rsid w:val="00A21E9D"/>
    <w:rsid w:val="00A245A2"/>
    <w:rsid w:val="00A2794F"/>
    <w:rsid w:val="00A30159"/>
    <w:rsid w:val="00A301B0"/>
    <w:rsid w:val="00A308BD"/>
    <w:rsid w:val="00A31E30"/>
    <w:rsid w:val="00A3295E"/>
    <w:rsid w:val="00A32A9B"/>
    <w:rsid w:val="00A33743"/>
    <w:rsid w:val="00A33A9A"/>
    <w:rsid w:val="00A35406"/>
    <w:rsid w:val="00A420F5"/>
    <w:rsid w:val="00A4764E"/>
    <w:rsid w:val="00A5085D"/>
    <w:rsid w:val="00A52645"/>
    <w:rsid w:val="00A538C1"/>
    <w:rsid w:val="00A557A7"/>
    <w:rsid w:val="00A579A6"/>
    <w:rsid w:val="00A6209F"/>
    <w:rsid w:val="00A625CF"/>
    <w:rsid w:val="00A6274C"/>
    <w:rsid w:val="00A62C90"/>
    <w:rsid w:val="00A62D37"/>
    <w:rsid w:val="00A64698"/>
    <w:rsid w:val="00A647B2"/>
    <w:rsid w:val="00A655CB"/>
    <w:rsid w:val="00A658C3"/>
    <w:rsid w:val="00A65BD5"/>
    <w:rsid w:val="00A66EB8"/>
    <w:rsid w:val="00A671DE"/>
    <w:rsid w:val="00A67AF9"/>
    <w:rsid w:val="00A7076D"/>
    <w:rsid w:val="00A70F92"/>
    <w:rsid w:val="00A7112E"/>
    <w:rsid w:val="00A7544B"/>
    <w:rsid w:val="00A75A8B"/>
    <w:rsid w:val="00A77797"/>
    <w:rsid w:val="00A77A8A"/>
    <w:rsid w:val="00A802B2"/>
    <w:rsid w:val="00A86B6D"/>
    <w:rsid w:val="00A87DC5"/>
    <w:rsid w:val="00A915E1"/>
    <w:rsid w:val="00A93204"/>
    <w:rsid w:val="00A963E9"/>
    <w:rsid w:val="00A96E52"/>
    <w:rsid w:val="00AA0E9F"/>
    <w:rsid w:val="00AA1BB4"/>
    <w:rsid w:val="00AA5B90"/>
    <w:rsid w:val="00AA7375"/>
    <w:rsid w:val="00AB270A"/>
    <w:rsid w:val="00AB3576"/>
    <w:rsid w:val="00AB60C2"/>
    <w:rsid w:val="00AB6CF7"/>
    <w:rsid w:val="00AC498A"/>
    <w:rsid w:val="00AC5394"/>
    <w:rsid w:val="00AD0D8B"/>
    <w:rsid w:val="00AD18F1"/>
    <w:rsid w:val="00AD28FA"/>
    <w:rsid w:val="00AD4B2E"/>
    <w:rsid w:val="00AD4BF5"/>
    <w:rsid w:val="00AD5502"/>
    <w:rsid w:val="00AD59F7"/>
    <w:rsid w:val="00AD626F"/>
    <w:rsid w:val="00AD7503"/>
    <w:rsid w:val="00AE087E"/>
    <w:rsid w:val="00AE237F"/>
    <w:rsid w:val="00AE3584"/>
    <w:rsid w:val="00AE4EE2"/>
    <w:rsid w:val="00AF465A"/>
    <w:rsid w:val="00B03361"/>
    <w:rsid w:val="00B04C64"/>
    <w:rsid w:val="00B05F29"/>
    <w:rsid w:val="00B11269"/>
    <w:rsid w:val="00B25277"/>
    <w:rsid w:val="00B26A14"/>
    <w:rsid w:val="00B27E80"/>
    <w:rsid w:val="00B3079E"/>
    <w:rsid w:val="00B32EE7"/>
    <w:rsid w:val="00B37504"/>
    <w:rsid w:val="00B37C33"/>
    <w:rsid w:val="00B45740"/>
    <w:rsid w:val="00B50F30"/>
    <w:rsid w:val="00B51248"/>
    <w:rsid w:val="00B53A60"/>
    <w:rsid w:val="00B54A3E"/>
    <w:rsid w:val="00B60855"/>
    <w:rsid w:val="00B63CB6"/>
    <w:rsid w:val="00B655C2"/>
    <w:rsid w:val="00B70E7E"/>
    <w:rsid w:val="00B71569"/>
    <w:rsid w:val="00B725ED"/>
    <w:rsid w:val="00B7310A"/>
    <w:rsid w:val="00B73CDC"/>
    <w:rsid w:val="00B75986"/>
    <w:rsid w:val="00B77CE9"/>
    <w:rsid w:val="00B83941"/>
    <w:rsid w:val="00B8531F"/>
    <w:rsid w:val="00B90EEE"/>
    <w:rsid w:val="00B942C1"/>
    <w:rsid w:val="00B95B33"/>
    <w:rsid w:val="00BA53BA"/>
    <w:rsid w:val="00BA57FB"/>
    <w:rsid w:val="00BA600B"/>
    <w:rsid w:val="00BA6191"/>
    <w:rsid w:val="00BB4DC8"/>
    <w:rsid w:val="00BC7511"/>
    <w:rsid w:val="00BD09BC"/>
    <w:rsid w:val="00BD234E"/>
    <w:rsid w:val="00BD439E"/>
    <w:rsid w:val="00BD48FD"/>
    <w:rsid w:val="00BD6EC1"/>
    <w:rsid w:val="00BD7271"/>
    <w:rsid w:val="00BE05A4"/>
    <w:rsid w:val="00BE186D"/>
    <w:rsid w:val="00BE39D9"/>
    <w:rsid w:val="00BE3F98"/>
    <w:rsid w:val="00BE41F9"/>
    <w:rsid w:val="00BE48D0"/>
    <w:rsid w:val="00BE542A"/>
    <w:rsid w:val="00BE6A7B"/>
    <w:rsid w:val="00BF157B"/>
    <w:rsid w:val="00BF311A"/>
    <w:rsid w:val="00BF3763"/>
    <w:rsid w:val="00BF4516"/>
    <w:rsid w:val="00BF63A7"/>
    <w:rsid w:val="00BF75B0"/>
    <w:rsid w:val="00BF77E7"/>
    <w:rsid w:val="00C0002E"/>
    <w:rsid w:val="00C00342"/>
    <w:rsid w:val="00C0526C"/>
    <w:rsid w:val="00C1026E"/>
    <w:rsid w:val="00C11203"/>
    <w:rsid w:val="00C12B4F"/>
    <w:rsid w:val="00C13986"/>
    <w:rsid w:val="00C13DB7"/>
    <w:rsid w:val="00C1406D"/>
    <w:rsid w:val="00C141E6"/>
    <w:rsid w:val="00C1532E"/>
    <w:rsid w:val="00C163CE"/>
    <w:rsid w:val="00C16F86"/>
    <w:rsid w:val="00C175B5"/>
    <w:rsid w:val="00C20EE7"/>
    <w:rsid w:val="00C2182B"/>
    <w:rsid w:val="00C22649"/>
    <w:rsid w:val="00C25910"/>
    <w:rsid w:val="00C26CD0"/>
    <w:rsid w:val="00C270AF"/>
    <w:rsid w:val="00C27859"/>
    <w:rsid w:val="00C30476"/>
    <w:rsid w:val="00C325CF"/>
    <w:rsid w:val="00C33EB7"/>
    <w:rsid w:val="00C34601"/>
    <w:rsid w:val="00C419E5"/>
    <w:rsid w:val="00C42FD3"/>
    <w:rsid w:val="00C4424C"/>
    <w:rsid w:val="00C44455"/>
    <w:rsid w:val="00C500B9"/>
    <w:rsid w:val="00C52600"/>
    <w:rsid w:val="00C52EC5"/>
    <w:rsid w:val="00C54489"/>
    <w:rsid w:val="00C56CF7"/>
    <w:rsid w:val="00C61052"/>
    <w:rsid w:val="00C61C05"/>
    <w:rsid w:val="00C62D83"/>
    <w:rsid w:val="00C647B3"/>
    <w:rsid w:val="00C67469"/>
    <w:rsid w:val="00C731FC"/>
    <w:rsid w:val="00C733B2"/>
    <w:rsid w:val="00C76BB9"/>
    <w:rsid w:val="00C84721"/>
    <w:rsid w:val="00C92046"/>
    <w:rsid w:val="00C966E6"/>
    <w:rsid w:val="00CA423E"/>
    <w:rsid w:val="00CA45F6"/>
    <w:rsid w:val="00CA7AD1"/>
    <w:rsid w:val="00CB1705"/>
    <w:rsid w:val="00CB6A3E"/>
    <w:rsid w:val="00CC11C9"/>
    <w:rsid w:val="00CC123A"/>
    <w:rsid w:val="00CC23CB"/>
    <w:rsid w:val="00CC3F3A"/>
    <w:rsid w:val="00CC56B7"/>
    <w:rsid w:val="00CC7900"/>
    <w:rsid w:val="00CD5595"/>
    <w:rsid w:val="00CD5732"/>
    <w:rsid w:val="00CD61D3"/>
    <w:rsid w:val="00CD68A5"/>
    <w:rsid w:val="00CD78FB"/>
    <w:rsid w:val="00CE2A74"/>
    <w:rsid w:val="00CE45CB"/>
    <w:rsid w:val="00CE6653"/>
    <w:rsid w:val="00CF3C5E"/>
    <w:rsid w:val="00CF5BF4"/>
    <w:rsid w:val="00D062C1"/>
    <w:rsid w:val="00D0725D"/>
    <w:rsid w:val="00D07F5D"/>
    <w:rsid w:val="00D10737"/>
    <w:rsid w:val="00D12788"/>
    <w:rsid w:val="00D154D8"/>
    <w:rsid w:val="00D15561"/>
    <w:rsid w:val="00D20D48"/>
    <w:rsid w:val="00D20F3E"/>
    <w:rsid w:val="00D217D3"/>
    <w:rsid w:val="00D2251C"/>
    <w:rsid w:val="00D235B7"/>
    <w:rsid w:val="00D2448D"/>
    <w:rsid w:val="00D26654"/>
    <w:rsid w:val="00D26BA8"/>
    <w:rsid w:val="00D30CD7"/>
    <w:rsid w:val="00D30FAD"/>
    <w:rsid w:val="00D30FD3"/>
    <w:rsid w:val="00D435D7"/>
    <w:rsid w:val="00D43C05"/>
    <w:rsid w:val="00D46D2A"/>
    <w:rsid w:val="00D5176D"/>
    <w:rsid w:val="00D5415C"/>
    <w:rsid w:val="00D57A7D"/>
    <w:rsid w:val="00D57D88"/>
    <w:rsid w:val="00D57E95"/>
    <w:rsid w:val="00D61E14"/>
    <w:rsid w:val="00D63D8F"/>
    <w:rsid w:val="00D65A82"/>
    <w:rsid w:val="00D66788"/>
    <w:rsid w:val="00D66D3F"/>
    <w:rsid w:val="00D751CF"/>
    <w:rsid w:val="00D76094"/>
    <w:rsid w:val="00D81C31"/>
    <w:rsid w:val="00D81D96"/>
    <w:rsid w:val="00D82979"/>
    <w:rsid w:val="00D87F7D"/>
    <w:rsid w:val="00D9031A"/>
    <w:rsid w:val="00D9118D"/>
    <w:rsid w:val="00D91A87"/>
    <w:rsid w:val="00D92C3A"/>
    <w:rsid w:val="00D9730F"/>
    <w:rsid w:val="00DA0F5E"/>
    <w:rsid w:val="00DA12B5"/>
    <w:rsid w:val="00DA4454"/>
    <w:rsid w:val="00DB11AE"/>
    <w:rsid w:val="00DB204B"/>
    <w:rsid w:val="00DB3E4E"/>
    <w:rsid w:val="00DB633F"/>
    <w:rsid w:val="00DC034E"/>
    <w:rsid w:val="00DC10FB"/>
    <w:rsid w:val="00DC1D49"/>
    <w:rsid w:val="00DC35D0"/>
    <w:rsid w:val="00DC764A"/>
    <w:rsid w:val="00DD3525"/>
    <w:rsid w:val="00DD7723"/>
    <w:rsid w:val="00DE3257"/>
    <w:rsid w:val="00DE357A"/>
    <w:rsid w:val="00DF5ECB"/>
    <w:rsid w:val="00DF70EF"/>
    <w:rsid w:val="00E00F7C"/>
    <w:rsid w:val="00E023E8"/>
    <w:rsid w:val="00E0528C"/>
    <w:rsid w:val="00E05B8F"/>
    <w:rsid w:val="00E07D16"/>
    <w:rsid w:val="00E143BA"/>
    <w:rsid w:val="00E14AE1"/>
    <w:rsid w:val="00E159FF"/>
    <w:rsid w:val="00E16360"/>
    <w:rsid w:val="00E172AB"/>
    <w:rsid w:val="00E2328E"/>
    <w:rsid w:val="00E2578C"/>
    <w:rsid w:val="00E31EBC"/>
    <w:rsid w:val="00E32BF7"/>
    <w:rsid w:val="00E32F5A"/>
    <w:rsid w:val="00E371AF"/>
    <w:rsid w:val="00E40D65"/>
    <w:rsid w:val="00E41888"/>
    <w:rsid w:val="00E42349"/>
    <w:rsid w:val="00E43F43"/>
    <w:rsid w:val="00E44549"/>
    <w:rsid w:val="00E536D6"/>
    <w:rsid w:val="00E53E0C"/>
    <w:rsid w:val="00E621DE"/>
    <w:rsid w:val="00E648CF"/>
    <w:rsid w:val="00E7517A"/>
    <w:rsid w:val="00E75437"/>
    <w:rsid w:val="00E75968"/>
    <w:rsid w:val="00E7597E"/>
    <w:rsid w:val="00E766A4"/>
    <w:rsid w:val="00E76EAA"/>
    <w:rsid w:val="00E82A90"/>
    <w:rsid w:val="00E840DC"/>
    <w:rsid w:val="00E8500B"/>
    <w:rsid w:val="00E850CA"/>
    <w:rsid w:val="00E85EE0"/>
    <w:rsid w:val="00E87B3D"/>
    <w:rsid w:val="00E928F6"/>
    <w:rsid w:val="00E93C2C"/>
    <w:rsid w:val="00E955DF"/>
    <w:rsid w:val="00EA3B61"/>
    <w:rsid w:val="00EA492E"/>
    <w:rsid w:val="00EA7248"/>
    <w:rsid w:val="00EA7F1D"/>
    <w:rsid w:val="00EB26C1"/>
    <w:rsid w:val="00EB53A2"/>
    <w:rsid w:val="00EB680F"/>
    <w:rsid w:val="00EC0A1C"/>
    <w:rsid w:val="00EC5187"/>
    <w:rsid w:val="00EC560A"/>
    <w:rsid w:val="00ED1806"/>
    <w:rsid w:val="00ED23B7"/>
    <w:rsid w:val="00ED5449"/>
    <w:rsid w:val="00ED586C"/>
    <w:rsid w:val="00ED6072"/>
    <w:rsid w:val="00EE0CB7"/>
    <w:rsid w:val="00EE120C"/>
    <w:rsid w:val="00EE13D4"/>
    <w:rsid w:val="00EE1F17"/>
    <w:rsid w:val="00EF3EC6"/>
    <w:rsid w:val="00EF76ED"/>
    <w:rsid w:val="00F00BFA"/>
    <w:rsid w:val="00F01924"/>
    <w:rsid w:val="00F02052"/>
    <w:rsid w:val="00F02081"/>
    <w:rsid w:val="00F07A2D"/>
    <w:rsid w:val="00F07E6D"/>
    <w:rsid w:val="00F10C73"/>
    <w:rsid w:val="00F10FFF"/>
    <w:rsid w:val="00F125BF"/>
    <w:rsid w:val="00F14E44"/>
    <w:rsid w:val="00F1573C"/>
    <w:rsid w:val="00F16336"/>
    <w:rsid w:val="00F169DC"/>
    <w:rsid w:val="00F17947"/>
    <w:rsid w:val="00F17CF3"/>
    <w:rsid w:val="00F21F2A"/>
    <w:rsid w:val="00F23F6C"/>
    <w:rsid w:val="00F25F4F"/>
    <w:rsid w:val="00F27E82"/>
    <w:rsid w:val="00F32CFD"/>
    <w:rsid w:val="00F331EE"/>
    <w:rsid w:val="00F3351B"/>
    <w:rsid w:val="00F40010"/>
    <w:rsid w:val="00F41A4C"/>
    <w:rsid w:val="00F509E4"/>
    <w:rsid w:val="00F52A73"/>
    <w:rsid w:val="00F6275A"/>
    <w:rsid w:val="00F633CA"/>
    <w:rsid w:val="00F6388D"/>
    <w:rsid w:val="00F6536F"/>
    <w:rsid w:val="00F728E6"/>
    <w:rsid w:val="00F73FE8"/>
    <w:rsid w:val="00F7402D"/>
    <w:rsid w:val="00F75C4F"/>
    <w:rsid w:val="00F76504"/>
    <w:rsid w:val="00F76C72"/>
    <w:rsid w:val="00F7706B"/>
    <w:rsid w:val="00F80D6A"/>
    <w:rsid w:val="00F8317B"/>
    <w:rsid w:val="00F83E9F"/>
    <w:rsid w:val="00F93720"/>
    <w:rsid w:val="00F96DC5"/>
    <w:rsid w:val="00FA32A8"/>
    <w:rsid w:val="00FA3C36"/>
    <w:rsid w:val="00FA4404"/>
    <w:rsid w:val="00FA4452"/>
    <w:rsid w:val="00FB1354"/>
    <w:rsid w:val="00FB6862"/>
    <w:rsid w:val="00FC6956"/>
    <w:rsid w:val="00FC7011"/>
    <w:rsid w:val="00FE103F"/>
    <w:rsid w:val="00FE6BC5"/>
    <w:rsid w:val="00FE6E97"/>
    <w:rsid w:val="00FE750C"/>
    <w:rsid w:val="00FF6AA0"/>
    <w:rsid w:val="00FF7CC7"/>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DE5AF1-A178-4939-B215-D113274E0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CH"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8716F"/>
    <w:pPr>
      <w:spacing w:line="259" w:lineRule="auto"/>
      <w:jc w:val="left"/>
    </w:pPr>
    <w:rPr>
      <w:rFonts w:ascii="Calibri" w:hAnsi="Calibri"/>
      <w:sz w:val="24"/>
    </w:rPr>
  </w:style>
  <w:style w:type="paragraph" w:styleId="berschrift1">
    <w:name w:val="heading 1"/>
    <w:basedOn w:val="Standard"/>
    <w:next w:val="Standard"/>
    <w:link w:val="berschrift1Zchn"/>
    <w:uiPriority w:val="9"/>
    <w:qFormat/>
    <w:rsid w:val="006C7B77"/>
    <w:pPr>
      <w:keepNext/>
      <w:keepLines/>
      <w:spacing w:before="440"/>
      <w:outlineLvl w:val="0"/>
    </w:pPr>
    <w:rPr>
      <w:rFonts w:eastAsiaTheme="majorEastAsia" w:cstheme="majorBidi"/>
      <w:b/>
      <w:bCs/>
      <w:caps/>
      <w:spacing w:val="4"/>
      <w:sz w:val="28"/>
      <w:szCs w:val="28"/>
    </w:rPr>
  </w:style>
  <w:style w:type="paragraph" w:styleId="berschrift2">
    <w:name w:val="heading 2"/>
    <w:basedOn w:val="Standard"/>
    <w:next w:val="Standard"/>
    <w:link w:val="berschrift2Zchn"/>
    <w:uiPriority w:val="9"/>
    <w:unhideWhenUsed/>
    <w:qFormat/>
    <w:rsid w:val="006C7B77"/>
    <w:pPr>
      <w:keepNext/>
      <w:keepLines/>
      <w:spacing w:before="240" w:after="120"/>
      <w:outlineLvl w:val="1"/>
    </w:pPr>
    <w:rPr>
      <w:rFonts w:eastAsiaTheme="majorEastAsia" w:cstheme="majorBidi"/>
      <w:b/>
      <w:bCs/>
      <w:sz w:val="28"/>
      <w:szCs w:val="28"/>
    </w:rPr>
  </w:style>
  <w:style w:type="paragraph" w:styleId="berschrift3">
    <w:name w:val="heading 3"/>
    <w:basedOn w:val="Standard"/>
    <w:next w:val="Standard"/>
    <w:link w:val="berschrift3Zchn"/>
    <w:uiPriority w:val="9"/>
    <w:unhideWhenUsed/>
    <w:qFormat/>
    <w:rsid w:val="006C7B77"/>
    <w:pPr>
      <w:keepNext/>
      <w:keepLines/>
      <w:spacing w:before="120" w:after="0"/>
      <w:outlineLvl w:val="2"/>
    </w:pPr>
    <w:rPr>
      <w:rFonts w:eastAsiaTheme="majorEastAsia" w:cstheme="majorBidi"/>
      <w:spacing w:val="4"/>
      <w:szCs w:val="24"/>
    </w:rPr>
  </w:style>
  <w:style w:type="paragraph" w:styleId="berschrift4">
    <w:name w:val="heading 4"/>
    <w:basedOn w:val="Standard"/>
    <w:next w:val="Standard"/>
    <w:link w:val="berschrift4Zchn"/>
    <w:uiPriority w:val="9"/>
    <w:unhideWhenUsed/>
    <w:qFormat/>
    <w:rsid w:val="006C7B77"/>
    <w:pPr>
      <w:keepNext/>
      <w:keepLines/>
      <w:spacing w:before="120" w:after="0"/>
      <w:outlineLvl w:val="3"/>
    </w:pPr>
    <w:rPr>
      <w:rFonts w:eastAsiaTheme="majorEastAsia" w:cstheme="majorBidi"/>
      <w:i/>
      <w:iCs/>
      <w:szCs w:val="24"/>
    </w:rPr>
  </w:style>
  <w:style w:type="paragraph" w:styleId="berschrift5">
    <w:name w:val="heading 5"/>
    <w:basedOn w:val="Standard"/>
    <w:next w:val="Standard"/>
    <w:link w:val="berschrift5Zchn"/>
    <w:uiPriority w:val="9"/>
    <w:unhideWhenUsed/>
    <w:qFormat/>
    <w:rsid w:val="006C7B77"/>
    <w:pPr>
      <w:keepNext/>
      <w:keepLines/>
      <w:spacing w:before="240" w:after="120"/>
      <w:outlineLvl w:val="4"/>
    </w:pPr>
    <w:rPr>
      <w:rFonts w:eastAsiaTheme="majorEastAsia" w:cstheme="majorBidi"/>
      <w:b/>
      <w:bCs/>
    </w:rPr>
  </w:style>
  <w:style w:type="paragraph" w:styleId="berschrift6">
    <w:name w:val="heading 6"/>
    <w:basedOn w:val="Standard"/>
    <w:next w:val="Standard"/>
    <w:link w:val="berschrift6Zchn"/>
    <w:uiPriority w:val="9"/>
    <w:semiHidden/>
    <w:unhideWhenUsed/>
    <w:qFormat/>
    <w:rsid w:val="00025988"/>
    <w:pPr>
      <w:keepNext/>
      <w:keepLines/>
      <w:spacing w:before="120" w:after="0"/>
      <w:outlineLvl w:val="5"/>
    </w:pPr>
    <w:rPr>
      <w:rFonts w:asciiTheme="majorHAnsi" w:eastAsiaTheme="majorEastAsia" w:hAnsiTheme="majorHAnsi" w:cstheme="majorBidi"/>
      <w:b/>
      <w:bCs/>
      <w:i/>
      <w:iCs/>
    </w:rPr>
  </w:style>
  <w:style w:type="paragraph" w:styleId="berschrift7">
    <w:name w:val="heading 7"/>
    <w:basedOn w:val="Standard"/>
    <w:next w:val="Standard"/>
    <w:link w:val="berschrift7Zchn"/>
    <w:uiPriority w:val="9"/>
    <w:semiHidden/>
    <w:unhideWhenUsed/>
    <w:qFormat/>
    <w:rsid w:val="00025988"/>
    <w:pPr>
      <w:keepNext/>
      <w:keepLines/>
      <w:spacing w:before="120" w:after="0"/>
      <w:outlineLvl w:val="6"/>
    </w:pPr>
    <w:rPr>
      <w:i/>
      <w:iCs/>
    </w:rPr>
  </w:style>
  <w:style w:type="paragraph" w:styleId="berschrift8">
    <w:name w:val="heading 8"/>
    <w:basedOn w:val="Standard"/>
    <w:next w:val="Standard"/>
    <w:link w:val="berschrift8Zchn"/>
    <w:uiPriority w:val="9"/>
    <w:unhideWhenUsed/>
    <w:qFormat/>
    <w:rsid w:val="00025988"/>
    <w:pPr>
      <w:keepNext/>
      <w:keepLines/>
      <w:spacing w:before="120" w:after="0"/>
      <w:outlineLvl w:val="7"/>
    </w:pPr>
    <w:rPr>
      <w:b/>
      <w:bCs/>
    </w:rPr>
  </w:style>
  <w:style w:type="paragraph" w:styleId="berschrift9">
    <w:name w:val="heading 9"/>
    <w:basedOn w:val="Standard"/>
    <w:next w:val="Standard"/>
    <w:link w:val="berschrift9Zchn"/>
    <w:uiPriority w:val="9"/>
    <w:unhideWhenUsed/>
    <w:qFormat/>
    <w:rsid w:val="00025988"/>
    <w:pPr>
      <w:keepNext/>
      <w:keepLines/>
      <w:spacing w:before="120" w:after="0"/>
      <w:outlineLvl w:val="8"/>
    </w:pPr>
    <w:rPr>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6C7B77"/>
    <w:pPr>
      <w:spacing w:after="0" w:line="240" w:lineRule="auto"/>
    </w:pPr>
    <w:rPr>
      <w:rFonts w:ascii="Calibri" w:hAnsi="Calibri"/>
      <w:sz w:val="24"/>
    </w:rPr>
  </w:style>
  <w:style w:type="character" w:customStyle="1" w:styleId="berschrift1Zchn">
    <w:name w:val="Überschrift 1 Zchn"/>
    <w:basedOn w:val="Absatz-Standardschriftart"/>
    <w:link w:val="berschrift1"/>
    <w:uiPriority w:val="9"/>
    <w:rsid w:val="006C7B77"/>
    <w:rPr>
      <w:rFonts w:ascii="Calibri" w:eastAsiaTheme="majorEastAsia" w:hAnsi="Calibri" w:cstheme="majorBidi"/>
      <w:b/>
      <w:bCs/>
      <w:caps/>
      <w:spacing w:val="4"/>
      <w:sz w:val="28"/>
      <w:szCs w:val="28"/>
    </w:rPr>
  </w:style>
  <w:style w:type="character" w:customStyle="1" w:styleId="berschrift2Zchn">
    <w:name w:val="Überschrift 2 Zchn"/>
    <w:basedOn w:val="Absatz-Standardschriftart"/>
    <w:link w:val="berschrift2"/>
    <w:uiPriority w:val="9"/>
    <w:rsid w:val="006C7B77"/>
    <w:rPr>
      <w:rFonts w:ascii="Calibri" w:eastAsiaTheme="majorEastAsia" w:hAnsi="Calibri" w:cstheme="majorBidi"/>
      <w:b/>
      <w:bCs/>
      <w:sz w:val="28"/>
      <w:szCs w:val="28"/>
    </w:rPr>
  </w:style>
  <w:style w:type="character" w:customStyle="1" w:styleId="berschrift3Zchn">
    <w:name w:val="Überschrift 3 Zchn"/>
    <w:basedOn w:val="Absatz-Standardschriftart"/>
    <w:link w:val="berschrift3"/>
    <w:uiPriority w:val="9"/>
    <w:rsid w:val="006C7B77"/>
    <w:rPr>
      <w:rFonts w:ascii="Calibri" w:eastAsiaTheme="majorEastAsia" w:hAnsi="Calibri" w:cstheme="majorBidi"/>
      <w:spacing w:val="4"/>
      <w:sz w:val="24"/>
      <w:szCs w:val="24"/>
    </w:rPr>
  </w:style>
  <w:style w:type="character" w:customStyle="1" w:styleId="berschrift4Zchn">
    <w:name w:val="Überschrift 4 Zchn"/>
    <w:basedOn w:val="Absatz-Standardschriftart"/>
    <w:link w:val="berschrift4"/>
    <w:uiPriority w:val="9"/>
    <w:rsid w:val="006C7B77"/>
    <w:rPr>
      <w:rFonts w:ascii="Calibri" w:eastAsiaTheme="majorEastAsia" w:hAnsi="Calibri" w:cstheme="majorBidi"/>
      <w:i/>
      <w:iCs/>
      <w:sz w:val="24"/>
      <w:szCs w:val="24"/>
    </w:rPr>
  </w:style>
  <w:style w:type="table" w:styleId="Tabellenraster">
    <w:name w:val="Table Grid"/>
    <w:basedOn w:val="NormaleTabelle"/>
    <w:uiPriority w:val="39"/>
    <w:rsid w:val="00A1143B"/>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5Zchn">
    <w:name w:val="Überschrift 5 Zchn"/>
    <w:basedOn w:val="Absatz-Standardschriftart"/>
    <w:link w:val="berschrift5"/>
    <w:uiPriority w:val="9"/>
    <w:rsid w:val="006C7B77"/>
    <w:rPr>
      <w:rFonts w:ascii="Calibri" w:eastAsiaTheme="majorEastAsia" w:hAnsi="Calibri" w:cstheme="majorBidi"/>
      <w:b/>
      <w:bCs/>
      <w:sz w:val="24"/>
    </w:rPr>
  </w:style>
  <w:style w:type="character" w:customStyle="1" w:styleId="berschrift6Zchn">
    <w:name w:val="Überschrift 6 Zchn"/>
    <w:basedOn w:val="Absatz-Standardschriftart"/>
    <w:link w:val="berschrift6"/>
    <w:uiPriority w:val="9"/>
    <w:semiHidden/>
    <w:rsid w:val="00025988"/>
    <w:rPr>
      <w:rFonts w:asciiTheme="majorHAnsi" w:eastAsiaTheme="majorEastAsia" w:hAnsiTheme="majorHAnsi" w:cstheme="majorBidi"/>
      <w:b/>
      <w:bCs/>
      <w:i/>
      <w:iCs/>
    </w:rPr>
  </w:style>
  <w:style w:type="character" w:customStyle="1" w:styleId="berschrift7Zchn">
    <w:name w:val="Überschrift 7 Zchn"/>
    <w:basedOn w:val="Absatz-Standardschriftart"/>
    <w:link w:val="berschrift7"/>
    <w:uiPriority w:val="9"/>
    <w:semiHidden/>
    <w:rsid w:val="00025988"/>
    <w:rPr>
      <w:i/>
      <w:iCs/>
    </w:rPr>
  </w:style>
  <w:style w:type="character" w:customStyle="1" w:styleId="berschrift8Zchn">
    <w:name w:val="Überschrift 8 Zchn"/>
    <w:basedOn w:val="Absatz-Standardschriftart"/>
    <w:link w:val="berschrift8"/>
    <w:uiPriority w:val="9"/>
    <w:rsid w:val="00025988"/>
    <w:rPr>
      <w:b/>
      <w:bCs/>
    </w:rPr>
  </w:style>
  <w:style w:type="character" w:customStyle="1" w:styleId="berschrift9Zchn">
    <w:name w:val="Überschrift 9 Zchn"/>
    <w:basedOn w:val="Absatz-Standardschriftart"/>
    <w:link w:val="berschrift9"/>
    <w:uiPriority w:val="9"/>
    <w:rsid w:val="00025988"/>
    <w:rPr>
      <w:i/>
      <w:iCs/>
    </w:rPr>
  </w:style>
  <w:style w:type="paragraph" w:styleId="Beschriftung">
    <w:name w:val="caption"/>
    <w:basedOn w:val="Standard"/>
    <w:next w:val="Standard"/>
    <w:uiPriority w:val="35"/>
    <w:semiHidden/>
    <w:unhideWhenUsed/>
    <w:qFormat/>
    <w:rsid w:val="00025988"/>
    <w:rPr>
      <w:b/>
      <w:bCs/>
      <w:sz w:val="18"/>
      <w:szCs w:val="18"/>
    </w:rPr>
  </w:style>
  <w:style w:type="paragraph" w:styleId="Titel">
    <w:name w:val="Title"/>
    <w:basedOn w:val="Standard"/>
    <w:next w:val="Standard"/>
    <w:link w:val="TitelZchn"/>
    <w:uiPriority w:val="10"/>
    <w:qFormat/>
    <w:rsid w:val="00025988"/>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elZchn">
    <w:name w:val="Titel Zchn"/>
    <w:basedOn w:val="Absatz-Standardschriftart"/>
    <w:link w:val="Titel"/>
    <w:uiPriority w:val="10"/>
    <w:rsid w:val="00025988"/>
    <w:rPr>
      <w:rFonts w:asciiTheme="majorHAnsi" w:eastAsiaTheme="majorEastAsia" w:hAnsiTheme="majorHAnsi" w:cstheme="majorBidi"/>
      <w:b/>
      <w:bCs/>
      <w:spacing w:val="-7"/>
      <w:sz w:val="48"/>
      <w:szCs w:val="48"/>
    </w:rPr>
  </w:style>
  <w:style w:type="paragraph" w:styleId="Untertitel">
    <w:name w:val="Subtitle"/>
    <w:basedOn w:val="Standard"/>
    <w:next w:val="Standard"/>
    <w:link w:val="UntertitelZchn"/>
    <w:uiPriority w:val="11"/>
    <w:qFormat/>
    <w:rsid w:val="00025988"/>
    <w:pPr>
      <w:numPr>
        <w:ilvl w:val="1"/>
      </w:numPr>
      <w:spacing w:after="240"/>
      <w:jc w:val="center"/>
    </w:pPr>
    <w:rPr>
      <w:rFonts w:asciiTheme="majorHAnsi" w:eastAsiaTheme="majorEastAsia" w:hAnsiTheme="majorHAnsi" w:cstheme="majorBidi"/>
      <w:szCs w:val="24"/>
    </w:rPr>
  </w:style>
  <w:style w:type="character" w:customStyle="1" w:styleId="UntertitelZchn">
    <w:name w:val="Untertitel Zchn"/>
    <w:basedOn w:val="Absatz-Standardschriftart"/>
    <w:link w:val="Untertitel"/>
    <w:uiPriority w:val="11"/>
    <w:rsid w:val="00025988"/>
    <w:rPr>
      <w:rFonts w:asciiTheme="majorHAnsi" w:eastAsiaTheme="majorEastAsia" w:hAnsiTheme="majorHAnsi" w:cstheme="majorBidi"/>
      <w:sz w:val="24"/>
      <w:szCs w:val="24"/>
    </w:rPr>
  </w:style>
  <w:style w:type="character" w:styleId="Fett">
    <w:name w:val="Strong"/>
    <w:basedOn w:val="Absatz-Standardschriftart"/>
    <w:uiPriority w:val="22"/>
    <w:qFormat/>
    <w:rsid w:val="00025988"/>
    <w:rPr>
      <w:b/>
      <w:bCs/>
      <w:color w:val="auto"/>
    </w:rPr>
  </w:style>
  <w:style w:type="character" w:styleId="Hervorhebung">
    <w:name w:val="Emphasis"/>
    <w:basedOn w:val="Absatz-Standardschriftart"/>
    <w:uiPriority w:val="20"/>
    <w:qFormat/>
    <w:rsid w:val="00025988"/>
    <w:rPr>
      <w:i/>
      <w:iCs/>
      <w:color w:val="auto"/>
    </w:rPr>
  </w:style>
  <w:style w:type="paragraph" w:styleId="Listenabsatz">
    <w:name w:val="List Paragraph"/>
    <w:basedOn w:val="Standard"/>
    <w:uiPriority w:val="34"/>
    <w:qFormat/>
    <w:rsid w:val="00025988"/>
    <w:pPr>
      <w:ind w:left="720"/>
      <w:contextualSpacing/>
    </w:pPr>
  </w:style>
  <w:style w:type="paragraph" w:styleId="Zitat">
    <w:name w:val="Quote"/>
    <w:basedOn w:val="Standard"/>
    <w:next w:val="Standard"/>
    <w:link w:val="ZitatZchn"/>
    <w:uiPriority w:val="29"/>
    <w:qFormat/>
    <w:rsid w:val="00025988"/>
    <w:pPr>
      <w:spacing w:before="200" w:line="264" w:lineRule="auto"/>
      <w:ind w:left="864" w:right="864"/>
      <w:jc w:val="center"/>
    </w:pPr>
    <w:rPr>
      <w:rFonts w:asciiTheme="majorHAnsi" w:eastAsiaTheme="majorEastAsia" w:hAnsiTheme="majorHAnsi" w:cstheme="majorBidi"/>
      <w:i/>
      <w:iCs/>
      <w:szCs w:val="24"/>
    </w:rPr>
  </w:style>
  <w:style w:type="character" w:customStyle="1" w:styleId="ZitatZchn">
    <w:name w:val="Zitat Zchn"/>
    <w:basedOn w:val="Absatz-Standardschriftart"/>
    <w:link w:val="Zitat"/>
    <w:uiPriority w:val="29"/>
    <w:rsid w:val="00025988"/>
    <w:rPr>
      <w:rFonts w:asciiTheme="majorHAnsi" w:eastAsiaTheme="majorEastAsia" w:hAnsiTheme="majorHAnsi" w:cstheme="majorBidi"/>
      <w:i/>
      <w:iCs/>
      <w:sz w:val="24"/>
      <w:szCs w:val="24"/>
    </w:rPr>
  </w:style>
  <w:style w:type="paragraph" w:styleId="IntensivesZitat">
    <w:name w:val="Intense Quote"/>
    <w:basedOn w:val="Standard"/>
    <w:next w:val="Standard"/>
    <w:link w:val="IntensivesZitatZchn"/>
    <w:uiPriority w:val="30"/>
    <w:qFormat/>
    <w:rsid w:val="00025988"/>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ivesZitatZchn">
    <w:name w:val="Intensives Zitat Zchn"/>
    <w:basedOn w:val="Absatz-Standardschriftart"/>
    <w:link w:val="IntensivesZitat"/>
    <w:uiPriority w:val="30"/>
    <w:rsid w:val="00025988"/>
    <w:rPr>
      <w:rFonts w:asciiTheme="majorHAnsi" w:eastAsiaTheme="majorEastAsia" w:hAnsiTheme="majorHAnsi" w:cstheme="majorBidi"/>
      <w:sz w:val="26"/>
      <w:szCs w:val="26"/>
    </w:rPr>
  </w:style>
  <w:style w:type="character" w:styleId="SchwacheHervorhebung">
    <w:name w:val="Subtle Emphasis"/>
    <w:basedOn w:val="Absatz-Standardschriftart"/>
    <w:uiPriority w:val="19"/>
    <w:qFormat/>
    <w:rsid w:val="00025988"/>
    <w:rPr>
      <w:i/>
      <w:iCs/>
      <w:color w:val="auto"/>
    </w:rPr>
  </w:style>
  <w:style w:type="character" w:styleId="IntensiveHervorhebung">
    <w:name w:val="Intense Emphasis"/>
    <w:basedOn w:val="Absatz-Standardschriftart"/>
    <w:uiPriority w:val="21"/>
    <w:qFormat/>
    <w:rsid w:val="00025988"/>
    <w:rPr>
      <w:b/>
      <w:bCs/>
      <w:i/>
      <w:iCs/>
      <w:color w:val="auto"/>
    </w:rPr>
  </w:style>
  <w:style w:type="character" w:styleId="SchwacherVerweis">
    <w:name w:val="Subtle Reference"/>
    <w:basedOn w:val="Absatz-Standardschriftart"/>
    <w:uiPriority w:val="31"/>
    <w:qFormat/>
    <w:rsid w:val="00025988"/>
    <w:rPr>
      <w:smallCaps/>
      <w:color w:val="auto"/>
      <w:u w:val="single" w:color="7F7F7F" w:themeColor="text1" w:themeTint="80"/>
    </w:rPr>
  </w:style>
  <w:style w:type="character" w:styleId="IntensiverVerweis">
    <w:name w:val="Intense Reference"/>
    <w:basedOn w:val="Absatz-Standardschriftart"/>
    <w:uiPriority w:val="32"/>
    <w:qFormat/>
    <w:rsid w:val="00025988"/>
    <w:rPr>
      <w:b/>
      <w:bCs/>
      <w:smallCaps/>
      <w:color w:val="auto"/>
      <w:u w:val="single"/>
    </w:rPr>
  </w:style>
  <w:style w:type="character" w:styleId="Buchtitel">
    <w:name w:val="Book Title"/>
    <w:basedOn w:val="Absatz-Standardschriftart"/>
    <w:uiPriority w:val="33"/>
    <w:qFormat/>
    <w:rsid w:val="00025988"/>
    <w:rPr>
      <w:b/>
      <w:bCs/>
      <w:smallCaps/>
      <w:color w:val="auto"/>
    </w:rPr>
  </w:style>
  <w:style w:type="paragraph" w:styleId="Inhaltsverzeichnisberschrift">
    <w:name w:val="TOC Heading"/>
    <w:basedOn w:val="berschrift1"/>
    <w:next w:val="Standard"/>
    <w:uiPriority w:val="39"/>
    <w:semiHidden/>
    <w:unhideWhenUsed/>
    <w:qFormat/>
    <w:rsid w:val="00025988"/>
    <w:pPr>
      <w:outlineLvl w:val="9"/>
    </w:pPr>
  </w:style>
  <w:style w:type="paragraph" w:customStyle="1" w:styleId="Default">
    <w:name w:val="Default"/>
    <w:rsid w:val="0028716F"/>
    <w:pPr>
      <w:autoSpaceDE w:val="0"/>
      <w:autoSpaceDN w:val="0"/>
      <w:adjustRightInd w:val="0"/>
      <w:spacing w:after="0" w:line="240" w:lineRule="auto"/>
      <w:jc w:val="left"/>
    </w:pPr>
    <w:rPr>
      <w:rFonts w:ascii="Times New Roman" w:hAnsi="Times New Roman" w:cs="Times New Roman"/>
      <w:color w:val="000000"/>
      <w:sz w:val="24"/>
      <w:szCs w:val="24"/>
    </w:rPr>
  </w:style>
  <w:style w:type="paragraph" w:styleId="Kopfzeile">
    <w:name w:val="header"/>
    <w:basedOn w:val="Standard"/>
    <w:link w:val="KopfzeileZchn"/>
    <w:uiPriority w:val="99"/>
    <w:unhideWhenUsed/>
    <w:rsid w:val="00EA724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A7248"/>
    <w:rPr>
      <w:rFonts w:ascii="Calibri" w:hAnsi="Calibri"/>
      <w:sz w:val="24"/>
    </w:rPr>
  </w:style>
  <w:style w:type="paragraph" w:styleId="Fuzeile">
    <w:name w:val="footer"/>
    <w:basedOn w:val="Standard"/>
    <w:link w:val="FuzeileZchn"/>
    <w:uiPriority w:val="99"/>
    <w:unhideWhenUsed/>
    <w:rsid w:val="00EA724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A7248"/>
    <w:rPr>
      <w:rFonts w:ascii="Calibri" w:hAnsi="Calibri"/>
      <w:sz w:val="24"/>
    </w:rPr>
  </w:style>
  <w:style w:type="paragraph" w:styleId="StandardWeb">
    <w:name w:val="Normal (Web)"/>
    <w:basedOn w:val="Standard"/>
    <w:uiPriority w:val="99"/>
    <w:semiHidden/>
    <w:unhideWhenUsed/>
    <w:rsid w:val="002F1880"/>
    <w:pPr>
      <w:spacing w:before="100" w:beforeAutospacing="1" w:after="100" w:afterAutospacing="1" w:line="240" w:lineRule="auto"/>
    </w:pPr>
    <w:rPr>
      <w:rFonts w:ascii="Times New Roman" w:eastAsia="Times New Roman" w:hAnsi="Times New Roman" w:cs="Times New Roman"/>
      <w:szCs w:val="24"/>
      <w:lang w:eastAsia="de-CH"/>
    </w:rPr>
  </w:style>
  <w:style w:type="paragraph" w:styleId="Sprechblasentext">
    <w:name w:val="Balloon Text"/>
    <w:basedOn w:val="Standard"/>
    <w:link w:val="SprechblasentextZchn"/>
    <w:uiPriority w:val="99"/>
    <w:semiHidden/>
    <w:unhideWhenUsed/>
    <w:rsid w:val="0054733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4733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354916">
      <w:bodyDiv w:val="1"/>
      <w:marLeft w:val="0"/>
      <w:marRight w:val="0"/>
      <w:marTop w:val="0"/>
      <w:marBottom w:val="0"/>
      <w:divBdr>
        <w:top w:val="none" w:sz="0" w:space="0" w:color="auto"/>
        <w:left w:val="none" w:sz="0" w:space="0" w:color="auto"/>
        <w:bottom w:val="none" w:sz="0" w:space="0" w:color="auto"/>
        <w:right w:val="none" w:sz="0" w:space="0" w:color="auto"/>
      </w:divBdr>
    </w:div>
    <w:div w:id="61611036">
      <w:bodyDiv w:val="1"/>
      <w:marLeft w:val="0"/>
      <w:marRight w:val="0"/>
      <w:marTop w:val="0"/>
      <w:marBottom w:val="0"/>
      <w:divBdr>
        <w:top w:val="none" w:sz="0" w:space="0" w:color="auto"/>
        <w:left w:val="none" w:sz="0" w:space="0" w:color="auto"/>
        <w:bottom w:val="none" w:sz="0" w:space="0" w:color="auto"/>
        <w:right w:val="none" w:sz="0" w:space="0" w:color="auto"/>
      </w:divBdr>
    </w:div>
    <w:div w:id="173540618">
      <w:bodyDiv w:val="1"/>
      <w:marLeft w:val="0"/>
      <w:marRight w:val="0"/>
      <w:marTop w:val="0"/>
      <w:marBottom w:val="0"/>
      <w:divBdr>
        <w:top w:val="none" w:sz="0" w:space="0" w:color="auto"/>
        <w:left w:val="none" w:sz="0" w:space="0" w:color="auto"/>
        <w:bottom w:val="none" w:sz="0" w:space="0" w:color="auto"/>
        <w:right w:val="none" w:sz="0" w:space="0" w:color="auto"/>
      </w:divBdr>
    </w:div>
    <w:div w:id="180895971">
      <w:bodyDiv w:val="1"/>
      <w:marLeft w:val="0"/>
      <w:marRight w:val="0"/>
      <w:marTop w:val="0"/>
      <w:marBottom w:val="0"/>
      <w:divBdr>
        <w:top w:val="none" w:sz="0" w:space="0" w:color="auto"/>
        <w:left w:val="none" w:sz="0" w:space="0" w:color="auto"/>
        <w:bottom w:val="none" w:sz="0" w:space="0" w:color="auto"/>
        <w:right w:val="none" w:sz="0" w:space="0" w:color="auto"/>
      </w:divBdr>
    </w:div>
    <w:div w:id="226033844">
      <w:bodyDiv w:val="1"/>
      <w:marLeft w:val="0"/>
      <w:marRight w:val="0"/>
      <w:marTop w:val="0"/>
      <w:marBottom w:val="0"/>
      <w:divBdr>
        <w:top w:val="none" w:sz="0" w:space="0" w:color="auto"/>
        <w:left w:val="none" w:sz="0" w:space="0" w:color="auto"/>
        <w:bottom w:val="none" w:sz="0" w:space="0" w:color="auto"/>
        <w:right w:val="none" w:sz="0" w:space="0" w:color="auto"/>
      </w:divBdr>
    </w:div>
    <w:div w:id="226191923">
      <w:bodyDiv w:val="1"/>
      <w:marLeft w:val="0"/>
      <w:marRight w:val="0"/>
      <w:marTop w:val="0"/>
      <w:marBottom w:val="0"/>
      <w:divBdr>
        <w:top w:val="none" w:sz="0" w:space="0" w:color="auto"/>
        <w:left w:val="none" w:sz="0" w:space="0" w:color="auto"/>
        <w:bottom w:val="none" w:sz="0" w:space="0" w:color="auto"/>
        <w:right w:val="none" w:sz="0" w:space="0" w:color="auto"/>
      </w:divBdr>
    </w:div>
    <w:div w:id="231432737">
      <w:bodyDiv w:val="1"/>
      <w:marLeft w:val="0"/>
      <w:marRight w:val="0"/>
      <w:marTop w:val="0"/>
      <w:marBottom w:val="0"/>
      <w:divBdr>
        <w:top w:val="none" w:sz="0" w:space="0" w:color="auto"/>
        <w:left w:val="none" w:sz="0" w:space="0" w:color="auto"/>
        <w:bottom w:val="none" w:sz="0" w:space="0" w:color="auto"/>
        <w:right w:val="none" w:sz="0" w:space="0" w:color="auto"/>
      </w:divBdr>
    </w:div>
    <w:div w:id="261686759">
      <w:bodyDiv w:val="1"/>
      <w:marLeft w:val="0"/>
      <w:marRight w:val="0"/>
      <w:marTop w:val="0"/>
      <w:marBottom w:val="0"/>
      <w:divBdr>
        <w:top w:val="none" w:sz="0" w:space="0" w:color="auto"/>
        <w:left w:val="none" w:sz="0" w:space="0" w:color="auto"/>
        <w:bottom w:val="none" w:sz="0" w:space="0" w:color="auto"/>
        <w:right w:val="none" w:sz="0" w:space="0" w:color="auto"/>
      </w:divBdr>
    </w:div>
    <w:div w:id="272640566">
      <w:bodyDiv w:val="1"/>
      <w:marLeft w:val="0"/>
      <w:marRight w:val="0"/>
      <w:marTop w:val="0"/>
      <w:marBottom w:val="0"/>
      <w:divBdr>
        <w:top w:val="none" w:sz="0" w:space="0" w:color="auto"/>
        <w:left w:val="none" w:sz="0" w:space="0" w:color="auto"/>
        <w:bottom w:val="none" w:sz="0" w:space="0" w:color="auto"/>
        <w:right w:val="none" w:sz="0" w:space="0" w:color="auto"/>
      </w:divBdr>
    </w:div>
    <w:div w:id="327749635">
      <w:bodyDiv w:val="1"/>
      <w:marLeft w:val="0"/>
      <w:marRight w:val="0"/>
      <w:marTop w:val="0"/>
      <w:marBottom w:val="0"/>
      <w:divBdr>
        <w:top w:val="none" w:sz="0" w:space="0" w:color="auto"/>
        <w:left w:val="none" w:sz="0" w:space="0" w:color="auto"/>
        <w:bottom w:val="none" w:sz="0" w:space="0" w:color="auto"/>
        <w:right w:val="none" w:sz="0" w:space="0" w:color="auto"/>
      </w:divBdr>
    </w:div>
    <w:div w:id="341011443">
      <w:bodyDiv w:val="1"/>
      <w:marLeft w:val="0"/>
      <w:marRight w:val="0"/>
      <w:marTop w:val="0"/>
      <w:marBottom w:val="0"/>
      <w:divBdr>
        <w:top w:val="none" w:sz="0" w:space="0" w:color="auto"/>
        <w:left w:val="none" w:sz="0" w:space="0" w:color="auto"/>
        <w:bottom w:val="none" w:sz="0" w:space="0" w:color="auto"/>
        <w:right w:val="none" w:sz="0" w:space="0" w:color="auto"/>
      </w:divBdr>
    </w:div>
    <w:div w:id="382022213">
      <w:bodyDiv w:val="1"/>
      <w:marLeft w:val="0"/>
      <w:marRight w:val="0"/>
      <w:marTop w:val="0"/>
      <w:marBottom w:val="0"/>
      <w:divBdr>
        <w:top w:val="none" w:sz="0" w:space="0" w:color="auto"/>
        <w:left w:val="none" w:sz="0" w:space="0" w:color="auto"/>
        <w:bottom w:val="none" w:sz="0" w:space="0" w:color="auto"/>
        <w:right w:val="none" w:sz="0" w:space="0" w:color="auto"/>
      </w:divBdr>
    </w:div>
    <w:div w:id="573390945">
      <w:bodyDiv w:val="1"/>
      <w:marLeft w:val="0"/>
      <w:marRight w:val="0"/>
      <w:marTop w:val="0"/>
      <w:marBottom w:val="0"/>
      <w:divBdr>
        <w:top w:val="none" w:sz="0" w:space="0" w:color="auto"/>
        <w:left w:val="none" w:sz="0" w:space="0" w:color="auto"/>
        <w:bottom w:val="none" w:sz="0" w:space="0" w:color="auto"/>
        <w:right w:val="none" w:sz="0" w:space="0" w:color="auto"/>
      </w:divBdr>
    </w:div>
    <w:div w:id="611977722">
      <w:bodyDiv w:val="1"/>
      <w:marLeft w:val="0"/>
      <w:marRight w:val="0"/>
      <w:marTop w:val="0"/>
      <w:marBottom w:val="0"/>
      <w:divBdr>
        <w:top w:val="none" w:sz="0" w:space="0" w:color="auto"/>
        <w:left w:val="none" w:sz="0" w:space="0" w:color="auto"/>
        <w:bottom w:val="none" w:sz="0" w:space="0" w:color="auto"/>
        <w:right w:val="none" w:sz="0" w:space="0" w:color="auto"/>
      </w:divBdr>
    </w:div>
    <w:div w:id="669871950">
      <w:bodyDiv w:val="1"/>
      <w:marLeft w:val="0"/>
      <w:marRight w:val="0"/>
      <w:marTop w:val="0"/>
      <w:marBottom w:val="0"/>
      <w:divBdr>
        <w:top w:val="none" w:sz="0" w:space="0" w:color="auto"/>
        <w:left w:val="none" w:sz="0" w:space="0" w:color="auto"/>
        <w:bottom w:val="none" w:sz="0" w:space="0" w:color="auto"/>
        <w:right w:val="none" w:sz="0" w:space="0" w:color="auto"/>
      </w:divBdr>
    </w:div>
    <w:div w:id="730730411">
      <w:bodyDiv w:val="1"/>
      <w:marLeft w:val="0"/>
      <w:marRight w:val="0"/>
      <w:marTop w:val="0"/>
      <w:marBottom w:val="0"/>
      <w:divBdr>
        <w:top w:val="none" w:sz="0" w:space="0" w:color="auto"/>
        <w:left w:val="none" w:sz="0" w:space="0" w:color="auto"/>
        <w:bottom w:val="none" w:sz="0" w:space="0" w:color="auto"/>
        <w:right w:val="none" w:sz="0" w:space="0" w:color="auto"/>
      </w:divBdr>
    </w:div>
    <w:div w:id="733889346">
      <w:bodyDiv w:val="1"/>
      <w:marLeft w:val="0"/>
      <w:marRight w:val="0"/>
      <w:marTop w:val="0"/>
      <w:marBottom w:val="0"/>
      <w:divBdr>
        <w:top w:val="none" w:sz="0" w:space="0" w:color="auto"/>
        <w:left w:val="none" w:sz="0" w:space="0" w:color="auto"/>
        <w:bottom w:val="none" w:sz="0" w:space="0" w:color="auto"/>
        <w:right w:val="none" w:sz="0" w:space="0" w:color="auto"/>
      </w:divBdr>
    </w:div>
    <w:div w:id="754015422">
      <w:bodyDiv w:val="1"/>
      <w:marLeft w:val="0"/>
      <w:marRight w:val="0"/>
      <w:marTop w:val="0"/>
      <w:marBottom w:val="0"/>
      <w:divBdr>
        <w:top w:val="none" w:sz="0" w:space="0" w:color="auto"/>
        <w:left w:val="none" w:sz="0" w:space="0" w:color="auto"/>
        <w:bottom w:val="none" w:sz="0" w:space="0" w:color="auto"/>
        <w:right w:val="none" w:sz="0" w:space="0" w:color="auto"/>
      </w:divBdr>
    </w:div>
    <w:div w:id="771826094">
      <w:bodyDiv w:val="1"/>
      <w:marLeft w:val="0"/>
      <w:marRight w:val="0"/>
      <w:marTop w:val="0"/>
      <w:marBottom w:val="0"/>
      <w:divBdr>
        <w:top w:val="none" w:sz="0" w:space="0" w:color="auto"/>
        <w:left w:val="none" w:sz="0" w:space="0" w:color="auto"/>
        <w:bottom w:val="none" w:sz="0" w:space="0" w:color="auto"/>
        <w:right w:val="none" w:sz="0" w:space="0" w:color="auto"/>
      </w:divBdr>
    </w:div>
    <w:div w:id="792793011">
      <w:bodyDiv w:val="1"/>
      <w:marLeft w:val="0"/>
      <w:marRight w:val="0"/>
      <w:marTop w:val="0"/>
      <w:marBottom w:val="0"/>
      <w:divBdr>
        <w:top w:val="none" w:sz="0" w:space="0" w:color="auto"/>
        <w:left w:val="none" w:sz="0" w:space="0" w:color="auto"/>
        <w:bottom w:val="none" w:sz="0" w:space="0" w:color="auto"/>
        <w:right w:val="none" w:sz="0" w:space="0" w:color="auto"/>
      </w:divBdr>
    </w:div>
    <w:div w:id="829714090">
      <w:bodyDiv w:val="1"/>
      <w:marLeft w:val="0"/>
      <w:marRight w:val="0"/>
      <w:marTop w:val="0"/>
      <w:marBottom w:val="0"/>
      <w:divBdr>
        <w:top w:val="none" w:sz="0" w:space="0" w:color="auto"/>
        <w:left w:val="none" w:sz="0" w:space="0" w:color="auto"/>
        <w:bottom w:val="none" w:sz="0" w:space="0" w:color="auto"/>
        <w:right w:val="none" w:sz="0" w:space="0" w:color="auto"/>
      </w:divBdr>
    </w:div>
    <w:div w:id="833110538">
      <w:bodyDiv w:val="1"/>
      <w:marLeft w:val="0"/>
      <w:marRight w:val="0"/>
      <w:marTop w:val="0"/>
      <w:marBottom w:val="0"/>
      <w:divBdr>
        <w:top w:val="none" w:sz="0" w:space="0" w:color="auto"/>
        <w:left w:val="none" w:sz="0" w:space="0" w:color="auto"/>
        <w:bottom w:val="none" w:sz="0" w:space="0" w:color="auto"/>
        <w:right w:val="none" w:sz="0" w:space="0" w:color="auto"/>
      </w:divBdr>
    </w:div>
    <w:div w:id="838539473">
      <w:bodyDiv w:val="1"/>
      <w:marLeft w:val="0"/>
      <w:marRight w:val="0"/>
      <w:marTop w:val="0"/>
      <w:marBottom w:val="0"/>
      <w:divBdr>
        <w:top w:val="none" w:sz="0" w:space="0" w:color="auto"/>
        <w:left w:val="none" w:sz="0" w:space="0" w:color="auto"/>
        <w:bottom w:val="none" w:sz="0" w:space="0" w:color="auto"/>
        <w:right w:val="none" w:sz="0" w:space="0" w:color="auto"/>
      </w:divBdr>
    </w:div>
    <w:div w:id="847909288">
      <w:bodyDiv w:val="1"/>
      <w:marLeft w:val="0"/>
      <w:marRight w:val="0"/>
      <w:marTop w:val="0"/>
      <w:marBottom w:val="0"/>
      <w:divBdr>
        <w:top w:val="none" w:sz="0" w:space="0" w:color="auto"/>
        <w:left w:val="none" w:sz="0" w:space="0" w:color="auto"/>
        <w:bottom w:val="none" w:sz="0" w:space="0" w:color="auto"/>
        <w:right w:val="none" w:sz="0" w:space="0" w:color="auto"/>
      </w:divBdr>
    </w:div>
    <w:div w:id="885601347">
      <w:bodyDiv w:val="1"/>
      <w:marLeft w:val="0"/>
      <w:marRight w:val="0"/>
      <w:marTop w:val="0"/>
      <w:marBottom w:val="0"/>
      <w:divBdr>
        <w:top w:val="none" w:sz="0" w:space="0" w:color="auto"/>
        <w:left w:val="none" w:sz="0" w:space="0" w:color="auto"/>
        <w:bottom w:val="none" w:sz="0" w:space="0" w:color="auto"/>
        <w:right w:val="none" w:sz="0" w:space="0" w:color="auto"/>
      </w:divBdr>
    </w:div>
    <w:div w:id="942808302">
      <w:bodyDiv w:val="1"/>
      <w:marLeft w:val="0"/>
      <w:marRight w:val="0"/>
      <w:marTop w:val="0"/>
      <w:marBottom w:val="0"/>
      <w:divBdr>
        <w:top w:val="none" w:sz="0" w:space="0" w:color="auto"/>
        <w:left w:val="none" w:sz="0" w:space="0" w:color="auto"/>
        <w:bottom w:val="none" w:sz="0" w:space="0" w:color="auto"/>
        <w:right w:val="none" w:sz="0" w:space="0" w:color="auto"/>
      </w:divBdr>
    </w:div>
    <w:div w:id="954672490">
      <w:bodyDiv w:val="1"/>
      <w:marLeft w:val="0"/>
      <w:marRight w:val="0"/>
      <w:marTop w:val="0"/>
      <w:marBottom w:val="0"/>
      <w:divBdr>
        <w:top w:val="none" w:sz="0" w:space="0" w:color="auto"/>
        <w:left w:val="none" w:sz="0" w:space="0" w:color="auto"/>
        <w:bottom w:val="none" w:sz="0" w:space="0" w:color="auto"/>
        <w:right w:val="none" w:sz="0" w:space="0" w:color="auto"/>
      </w:divBdr>
    </w:div>
    <w:div w:id="991563652">
      <w:bodyDiv w:val="1"/>
      <w:marLeft w:val="0"/>
      <w:marRight w:val="0"/>
      <w:marTop w:val="0"/>
      <w:marBottom w:val="0"/>
      <w:divBdr>
        <w:top w:val="none" w:sz="0" w:space="0" w:color="auto"/>
        <w:left w:val="none" w:sz="0" w:space="0" w:color="auto"/>
        <w:bottom w:val="none" w:sz="0" w:space="0" w:color="auto"/>
        <w:right w:val="none" w:sz="0" w:space="0" w:color="auto"/>
      </w:divBdr>
    </w:div>
    <w:div w:id="1108237547">
      <w:bodyDiv w:val="1"/>
      <w:marLeft w:val="0"/>
      <w:marRight w:val="0"/>
      <w:marTop w:val="0"/>
      <w:marBottom w:val="0"/>
      <w:divBdr>
        <w:top w:val="none" w:sz="0" w:space="0" w:color="auto"/>
        <w:left w:val="none" w:sz="0" w:space="0" w:color="auto"/>
        <w:bottom w:val="none" w:sz="0" w:space="0" w:color="auto"/>
        <w:right w:val="none" w:sz="0" w:space="0" w:color="auto"/>
      </w:divBdr>
    </w:div>
    <w:div w:id="1120029120">
      <w:bodyDiv w:val="1"/>
      <w:marLeft w:val="0"/>
      <w:marRight w:val="0"/>
      <w:marTop w:val="0"/>
      <w:marBottom w:val="0"/>
      <w:divBdr>
        <w:top w:val="none" w:sz="0" w:space="0" w:color="auto"/>
        <w:left w:val="none" w:sz="0" w:space="0" w:color="auto"/>
        <w:bottom w:val="none" w:sz="0" w:space="0" w:color="auto"/>
        <w:right w:val="none" w:sz="0" w:space="0" w:color="auto"/>
      </w:divBdr>
    </w:div>
    <w:div w:id="1158964031">
      <w:bodyDiv w:val="1"/>
      <w:marLeft w:val="0"/>
      <w:marRight w:val="0"/>
      <w:marTop w:val="0"/>
      <w:marBottom w:val="0"/>
      <w:divBdr>
        <w:top w:val="none" w:sz="0" w:space="0" w:color="auto"/>
        <w:left w:val="none" w:sz="0" w:space="0" w:color="auto"/>
        <w:bottom w:val="none" w:sz="0" w:space="0" w:color="auto"/>
        <w:right w:val="none" w:sz="0" w:space="0" w:color="auto"/>
      </w:divBdr>
    </w:div>
    <w:div w:id="1174764365">
      <w:bodyDiv w:val="1"/>
      <w:marLeft w:val="0"/>
      <w:marRight w:val="0"/>
      <w:marTop w:val="0"/>
      <w:marBottom w:val="0"/>
      <w:divBdr>
        <w:top w:val="none" w:sz="0" w:space="0" w:color="auto"/>
        <w:left w:val="none" w:sz="0" w:space="0" w:color="auto"/>
        <w:bottom w:val="none" w:sz="0" w:space="0" w:color="auto"/>
        <w:right w:val="none" w:sz="0" w:space="0" w:color="auto"/>
      </w:divBdr>
    </w:div>
    <w:div w:id="1258751282">
      <w:bodyDiv w:val="1"/>
      <w:marLeft w:val="0"/>
      <w:marRight w:val="0"/>
      <w:marTop w:val="0"/>
      <w:marBottom w:val="0"/>
      <w:divBdr>
        <w:top w:val="none" w:sz="0" w:space="0" w:color="auto"/>
        <w:left w:val="none" w:sz="0" w:space="0" w:color="auto"/>
        <w:bottom w:val="none" w:sz="0" w:space="0" w:color="auto"/>
        <w:right w:val="none" w:sz="0" w:space="0" w:color="auto"/>
      </w:divBdr>
    </w:div>
    <w:div w:id="1268780688">
      <w:bodyDiv w:val="1"/>
      <w:marLeft w:val="0"/>
      <w:marRight w:val="0"/>
      <w:marTop w:val="0"/>
      <w:marBottom w:val="0"/>
      <w:divBdr>
        <w:top w:val="none" w:sz="0" w:space="0" w:color="auto"/>
        <w:left w:val="none" w:sz="0" w:space="0" w:color="auto"/>
        <w:bottom w:val="none" w:sz="0" w:space="0" w:color="auto"/>
        <w:right w:val="none" w:sz="0" w:space="0" w:color="auto"/>
      </w:divBdr>
    </w:div>
    <w:div w:id="1312447788">
      <w:bodyDiv w:val="1"/>
      <w:marLeft w:val="0"/>
      <w:marRight w:val="0"/>
      <w:marTop w:val="0"/>
      <w:marBottom w:val="0"/>
      <w:divBdr>
        <w:top w:val="none" w:sz="0" w:space="0" w:color="auto"/>
        <w:left w:val="none" w:sz="0" w:space="0" w:color="auto"/>
        <w:bottom w:val="none" w:sz="0" w:space="0" w:color="auto"/>
        <w:right w:val="none" w:sz="0" w:space="0" w:color="auto"/>
      </w:divBdr>
    </w:div>
    <w:div w:id="1339888544">
      <w:bodyDiv w:val="1"/>
      <w:marLeft w:val="0"/>
      <w:marRight w:val="0"/>
      <w:marTop w:val="0"/>
      <w:marBottom w:val="0"/>
      <w:divBdr>
        <w:top w:val="none" w:sz="0" w:space="0" w:color="auto"/>
        <w:left w:val="none" w:sz="0" w:space="0" w:color="auto"/>
        <w:bottom w:val="none" w:sz="0" w:space="0" w:color="auto"/>
        <w:right w:val="none" w:sz="0" w:space="0" w:color="auto"/>
      </w:divBdr>
    </w:div>
    <w:div w:id="1350445780">
      <w:bodyDiv w:val="1"/>
      <w:marLeft w:val="0"/>
      <w:marRight w:val="0"/>
      <w:marTop w:val="0"/>
      <w:marBottom w:val="0"/>
      <w:divBdr>
        <w:top w:val="none" w:sz="0" w:space="0" w:color="auto"/>
        <w:left w:val="none" w:sz="0" w:space="0" w:color="auto"/>
        <w:bottom w:val="none" w:sz="0" w:space="0" w:color="auto"/>
        <w:right w:val="none" w:sz="0" w:space="0" w:color="auto"/>
      </w:divBdr>
    </w:div>
    <w:div w:id="1356999731">
      <w:bodyDiv w:val="1"/>
      <w:marLeft w:val="0"/>
      <w:marRight w:val="0"/>
      <w:marTop w:val="0"/>
      <w:marBottom w:val="0"/>
      <w:divBdr>
        <w:top w:val="none" w:sz="0" w:space="0" w:color="auto"/>
        <w:left w:val="none" w:sz="0" w:space="0" w:color="auto"/>
        <w:bottom w:val="none" w:sz="0" w:space="0" w:color="auto"/>
        <w:right w:val="none" w:sz="0" w:space="0" w:color="auto"/>
      </w:divBdr>
    </w:div>
    <w:div w:id="1377778797">
      <w:bodyDiv w:val="1"/>
      <w:marLeft w:val="0"/>
      <w:marRight w:val="0"/>
      <w:marTop w:val="0"/>
      <w:marBottom w:val="0"/>
      <w:divBdr>
        <w:top w:val="none" w:sz="0" w:space="0" w:color="auto"/>
        <w:left w:val="none" w:sz="0" w:space="0" w:color="auto"/>
        <w:bottom w:val="none" w:sz="0" w:space="0" w:color="auto"/>
        <w:right w:val="none" w:sz="0" w:space="0" w:color="auto"/>
      </w:divBdr>
    </w:div>
    <w:div w:id="1394082159">
      <w:bodyDiv w:val="1"/>
      <w:marLeft w:val="0"/>
      <w:marRight w:val="0"/>
      <w:marTop w:val="0"/>
      <w:marBottom w:val="0"/>
      <w:divBdr>
        <w:top w:val="none" w:sz="0" w:space="0" w:color="auto"/>
        <w:left w:val="none" w:sz="0" w:space="0" w:color="auto"/>
        <w:bottom w:val="none" w:sz="0" w:space="0" w:color="auto"/>
        <w:right w:val="none" w:sz="0" w:space="0" w:color="auto"/>
      </w:divBdr>
    </w:div>
    <w:div w:id="1407876003">
      <w:bodyDiv w:val="1"/>
      <w:marLeft w:val="0"/>
      <w:marRight w:val="0"/>
      <w:marTop w:val="0"/>
      <w:marBottom w:val="0"/>
      <w:divBdr>
        <w:top w:val="none" w:sz="0" w:space="0" w:color="auto"/>
        <w:left w:val="none" w:sz="0" w:space="0" w:color="auto"/>
        <w:bottom w:val="none" w:sz="0" w:space="0" w:color="auto"/>
        <w:right w:val="none" w:sz="0" w:space="0" w:color="auto"/>
      </w:divBdr>
    </w:div>
    <w:div w:id="1425954362">
      <w:bodyDiv w:val="1"/>
      <w:marLeft w:val="0"/>
      <w:marRight w:val="0"/>
      <w:marTop w:val="0"/>
      <w:marBottom w:val="0"/>
      <w:divBdr>
        <w:top w:val="none" w:sz="0" w:space="0" w:color="auto"/>
        <w:left w:val="none" w:sz="0" w:space="0" w:color="auto"/>
        <w:bottom w:val="none" w:sz="0" w:space="0" w:color="auto"/>
        <w:right w:val="none" w:sz="0" w:space="0" w:color="auto"/>
      </w:divBdr>
    </w:div>
    <w:div w:id="1432319831">
      <w:bodyDiv w:val="1"/>
      <w:marLeft w:val="0"/>
      <w:marRight w:val="0"/>
      <w:marTop w:val="0"/>
      <w:marBottom w:val="0"/>
      <w:divBdr>
        <w:top w:val="none" w:sz="0" w:space="0" w:color="auto"/>
        <w:left w:val="none" w:sz="0" w:space="0" w:color="auto"/>
        <w:bottom w:val="none" w:sz="0" w:space="0" w:color="auto"/>
        <w:right w:val="none" w:sz="0" w:space="0" w:color="auto"/>
      </w:divBdr>
    </w:div>
    <w:div w:id="1446271917">
      <w:bodyDiv w:val="1"/>
      <w:marLeft w:val="0"/>
      <w:marRight w:val="0"/>
      <w:marTop w:val="0"/>
      <w:marBottom w:val="0"/>
      <w:divBdr>
        <w:top w:val="none" w:sz="0" w:space="0" w:color="auto"/>
        <w:left w:val="none" w:sz="0" w:space="0" w:color="auto"/>
        <w:bottom w:val="none" w:sz="0" w:space="0" w:color="auto"/>
        <w:right w:val="none" w:sz="0" w:space="0" w:color="auto"/>
      </w:divBdr>
    </w:div>
    <w:div w:id="1483232005">
      <w:bodyDiv w:val="1"/>
      <w:marLeft w:val="0"/>
      <w:marRight w:val="0"/>
      <w:marTop w:val="0"/>
      <w:marBottom w:val="0"/>
      <w:divBdr>
        <w:top w:val="none" w:sz="0" w:space="0" w:color="auto"/>
        <w:left w:val="none" w:sz="0" w:space="0" w:color="auto"/>
        <w:bottom w:val="none" w:sz="0" w:space="0" w:color="auto"/>
        <w:right w:val="none" w:sz="0" w:space="0" w:color="auto"/>
      </w:divBdr>
    </w:div>
    <w:div w:id="1595549013">
      <w:bodyDiv w:val="1"/>
      <w:marLeft w:val="0"/>
      <w:marRight w:val="0"/>
      <w:marTop w:val="0"/>
      <w:marBottom w:val="0"/>
      <w:divBdr>
        <w:top w:val="none" w:sz="0" w:space="0" w:color="auto"/>
        <w:left w:val="none" w:sz="0" w:space="0" w:color="auto"/>
        <w:bottom w:val="none" w:sz="0" w:space="0" w:color="auto"/>
        <w:right w:val="none" w:sz="0" w:space="0" w:color="auto"/>
      </w:divBdr>
    </w:div>
    <w:div w:id="1618759653">
      <w:bodyDiv w:val="1"/>
      <w:marLeft w:val="0"/>
      <w:marRight w:val="0"/>
      <w:marTop w:val="0"/>
      <w:marBottom w:val="0"/>
      <w:divBdr>
        <w:top w:val="none" w:sz="0" w:space="0" w:color="auto"/>
        <w:left w:val="none" w:sz="0" w:space="0" w:color="auto"/>
        <w:bottom w:val="none" w:sz="0" w:space="0" w:color="auto"/>
        <w:right w:val="none" w:sz="0" w:space="0" w:color="auto"/>
      </w:divBdr>
    </w:div>
    <w:div w:id="1696156301">
      <w:bodyDiv w:val="1"/>
      <w:marLeft w:val="0"/>
      <w:marRight w:val="0"/>
      <w:marTop w:val="0"/>
      <w:marBottom w:val="0"/>
      <w:divBdr>
        <w:top w:val="none" w:sz="0" w:space="0" w:color="auto"/>
        <w:left w:val="none" w:sz="0" w:space="0" w:color="auto"/>
        <w:bottom w:val="none" w:sz="0" w:space="0" w:color="auto"/>
        <w:right w:val="none" w:sz="0" w:space="0" w:color="auto"/>
      </w:divBdr>
    </w:div>
    <w:div w:id="1779908757">
      <w:bodyDiv w:val="1"/>
      <w:marLeft w:val="0"/>
      <w:marRight w:val="0"/>
      <w:marTop w:val="0"/>
      <w:marBottom w:val="0"/>
      <w:divBdr>
        <w:top w:val="none" w:sz="0" w:space="0" w:color="auto"/>
        <w:left w:val="none" w:sz="0" w:space="0" w:color="auto"/>
        <w:bottom w:val="none" w:sz="0" w:space="0" w:color="auto"/>
        <w:right w:val="none" w:sz="0" w:space="0" w:color="auto"/>
      </w:divBdr>
    </w:div>
    <w:div w:id="1787461301">
      <w:bodyDiv w:val="1"/>
      <w:marLeft w:val="0"/>
      <w:marRight w:val="0"/>
      <w:marTop w:val="0"/>
      <w:marBottom w:val="0"/>
      <w:divBdr>
        <w:top w:val="none" w:sz="0" w:space="0" w:color="auto"/>
        <w:left w:val="none" w:sz="0" w:space="0" w:color="auto"/>
        <w:bottom w:val="none" w:sz="0" w:space="0" w:color="auto"/>
        <w:right w:val="none" w:sz="0" w:space="0" w:color="auto"/>
      </w:divBdr>
    </w:div>
    <w:div w:id="1812822429">
      <w:bodyDiv w:val="1"/>
      <w:marLeft w:val="0"/>
      <w:marRight w:val="0"/>
      <w:marTop w:val="0"/>
      <w:marBottom w:val="0"/>
      <w:divBdr>
        <w:top w:val="none" w:sz="0" w:space="0" w:color="auto"/>
        <w:left w:val="none" w:sz="0" w:space="0" w:color="auto"/>
        <w:bottom w:val="none" w:sz="0" w:space="0" w:color="auto"/>
        <w:right w:val="none" w:sz="0" w:space="0" w:color="auto"/>
      </w:divBdr>
    </w:div>
    <w:div w:id="1857503696">
      <w:bodyDiv w:val="1"/>
      <w:marLeft w:val="0"/>
      <w:marRight w:val="0"/>
      <w:marTop w:val="0"/>
      <w:marBottom w:val="0"/>
      <w:divBdr>
        <w:top w:val="none" w:sz="0" w:space="0" w:color="auto"/>
        <w:left w:val="none" w:sz="0" w:space="0" w:color="auto"/>
        <w:bottom w:val="none" w:sz="0" w:space="0" w:color="auto"/>
        <w:right w:val="none" w:sz="0" w:space="0" w:color="auto"/>
      </w:divBdr>
    </w:div>
    <w:div w:id="1874225355">
      <w:bodyDiv w:val="1"/>
      <w:marLeft w:val="0"/>
      <w:marRight w:val="0"/>
      <w:marTop w:val="0"/>
      <w:marBottom w:val="0"/>
      <w:divBdr>
        <w:top w:val="none" w:sz="0" w:space="0" w:color="auto"/>
        <w:left w:val="none" w:sz="0" w:space="0" w:color="auto"/>
        <w:bottom w:val="none" w:sz="0" w:space="0" w:color="auto"/>
        <w:right w:val="none" w:sz="0" w:space="0" w:color="auto"/>
      </w:divBdr>
    </w:div>
    <w:div w:id="1892572194">
      <w:bodyDiv w:val="1"/>
      <w:marLeft w:val="0"/>
      <w:marRight w:val="0"/>
      <w:marTop w:val="0"/>
      <w:marBottom w:val="0"/>
      <w:divBdr>
        <w:top w:val="none" w:sz="0" w:space="0" w:color="auto"/>
        <w:left w:val="none" w:sz="0" w:space="0" w:color="auto"/>
        <w:bottom w:val="none" w:sz="0" w:space="0" w:color="auto"/>
        <w:right w:val="none" w:sz="0" w:space="0" w:color="auto"/>
      </w:divBdr>
    </w:div>
    <w:div w:id="1904490421">
      <w:bodyDiv w:val="1"/>
      <w:marLeft w:val="0"/>
      <w:marRight w:val="0"/>
      <w:marTop w:val="0"/>
      <w:marBottom w:val="0"/>
      <w:divBdr>
        <w:top w:val="none" w:sz="0" w:space="0" w:color="auto"/>
        <w:left w:val="none" w:sz="0" w:space="0" w:color="auto"/>
        <w:bottom w:val="none" w:sz="0" w:space="0" w:color="auto"/>
        <w:right w:val="none" w:sz="0" w:space="0" w:color="auto"/>
      </w:divBdr>
    </w:div>
    <w:div w:id="2007396585">
      <w:bodyDiv w:val="1"/>
      <w:marLeft w:val="0"/>
      <w:marRight w:val="0"/>
      <w:marTop w:val="0"/>
      <w:marBottom w:val="0"/>
      <w:divBdr>
        <w:top w:val="none" w:sz="0" w:space="0" w:color="auto"/>
        <w:left w:val="none" w:sz="0" w:space="0" w:color="auto"/>
        <w:bottom w:val="none" w:sz="0" w:space="0" w:color="auto"/>
        <w:right w:val="none" w:sz="0" w:space="0" w:color="auto"/>
      </w:divBdr>
    </w:div>
    <w:div w:id="2077773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footer" Target="footer1.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20" Type="http://schemas.openxmlformats.org/officeDocument/2006/relationships/image" Target="media/image14.emf"/><Relationship Id="rId41" Type="http://schemas.openxmlformats.org/officeDocument/2006/relationships/image" Target="media/image35.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2122</Words>
  <Characters>13371</Characters>
  <Application>Microsoft Office Word</Application>
  <DocSecurity>0</DocSecurity>
  <Lines>111</Lines>
  <Paragraphs>30</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15463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 Hesselbarth</dc:creator>
  <cp:keywords/>
  <dc:description/>
  <cp:lastModifiedBy>Ute Hesselbarth</cp:lastModifiedBy>
  <cp:revision>2</cp:revision>
  <dcterms:created xsi:type="dcterms:W3CDTF">2022-01-03T17:09:00Z</dcterms:created>
  <dcterms:modified xsi:type="dcterms:W3CDTF">2022-01-03T17:09:00Z</dcterms:modified>
</cp:coreProperties>
</file>